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540" w:lineRule="exact"/>
        <w:jc w:val="center"/>
        <w:outlineLvl w:val="0"/>
        <w:rPr>
          <w:rFonts w:hint="eastAsia" w:ascii="方正小标宋_GBK" w:hAnsi="方正小标宋_GBK" w:eastAsia="方正小标宋_GBK" w:cs="方正小标宋_GBK"/>
          <w:sz w:val="40"/>
          <w:szCs w:val="40"/>
        </w:rPr>
      </w:pPr>
    </w:p>
    <w:p>
      <w:pPr>
        <w:spacing w:after="156" w:afterLines="50" w:line="540" w:lineRule="exact"/>
        <w:jc w:val="center"/>
        <w:outlineLvl w:val="0"/>
        <w:rPr>
          <w:rFonts w:hint="eastAsia" w:ascii="宋体" w:hAnsi="宋体" w:cs="宋体"/>
          <w:color w:val="FF0000"/>
          <w:sz w:val="28"/>
          <w:szCs w:val="28"/>
        </w:rPr>
      </w:pPr>
      <w:r>
        <w:rPr>
          <w:rFonts w:hint="eastAsia" w:ascii="方正小标宋_GBK" w:hAnsi="方正小标宋_GBK" w:eastAsia="方正小标宋_GBK" w:cs="方正小标宋_GBK"/>
          <w:sz w:val="40"/>
          <w:szCs w:val="40"/>
        </w:rPr>
        <w:t>行政许可事项实施规范</w:t>
      </w:r>
    </w:p>
    <w:p>
      <w:pPr>
        <w:spacing w:after="156" w:afterLines="50" w:line="540" w:lineRule="exact"/>
        <w:jc w:val="center"/>
        <w:outlineLvl w:val="0"/>
        <w:rPr>
          <w:rFonts w:hint="eastAsia" w:ascii="宋体" w:hAnsi="宋体" w:cs="宋体"/>
          <w:sz w:val="28"/>
          <w:szCs w:val="28"/>
        </w:rPr>
      </w:pPr>
      <w:r>
        <w:rPr>
          <w:rFonts w:hint="eastAsia" w:ascii="方正楷体_GBK" w:hAnsi="方正楷体_GBK" w:eastAsia="方正楷体_GBK" w:cs="方正楷体_GBK"/>
          <w:sz w:val="32"/>
          <w:szCs w:val="32"/>
        </w:rPr>
        <w:t>（基本要素）</w:t>
      </w:r>
    </w:p>
    <w:p>
      <w:pPr>
        <w:spacing w:after="156" w:afterLines="50" w:line="540" w:lineRule="exact"/>
        <w:jc w:val="center"/>
        <w:outlineLvl w:val="0"/>
        <w:rPr>
          <w:rFonts w:hint="eastAsia" w:ascii="宋体" w:hAnsi="宋体" w:cs="宋体"/>
          <w:color w:val="FF0000"/>
          <w:sz w:val="28"/>
          <w:szCs w:val="28"/>
        </w:rPr>
      </w:pP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一、行政许可事项名称：</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建筑工程施工许可</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二、主管部门：</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市</w:t>
      </w:r>
      <w:r>
        <w:rPr>
          <w:rFonts w:hint="eastAsia" w:ascii="方正仿宋_GBK" w:hAnsi="方正仿宋_GBK" w:eastAsia="方正仿宋_GBK" w:cs="方正仿宋_GBK"/>
          <w:sz w:val="28"/>
          <w:szCs w:val="28"/>
        </w:rPr>
        <w:t>住房城乡建设</w:t>
      </w:r>
      <w:r>
        <w:rPr>
          <w:rFonts w:hint="eastAsia" w:ascii="方正仿宋_GBK" w:hAnsi="方正仿宋_GBK" w:eastAsia="方正仿宋_GBK" w:cs="方正仿宋_GBK"/>
          <w:sz w:val="28"/>
          <w:szCs w:val="28"/>
          <w:lang w:eastAsia="zh-CN"/>
        </w:rPr>
        <w:t>局</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三、实施机关：</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区</w:t>
      </w:r>
      <w:r>
        <w:rPr>
          <w:rFonts w:hint="eastAsia" w:ascii="方正仿宋_GBK" w:hAnsi="方正仿宋_GBK" w:eastAsia="方正仿宋_GBK" w:cs="方正仿宋_GBK"/>
          <w:sz w:val="28"/>
          <w:szCs w:val="28"/>
        </w:rPr>
        <w:t>住房城乡建设</w:t>
      </w:r>
      <w:r>
        <w:rPr>
          <w:rFonts w:hint="eastAsia" w:ascii="方正仿宋_GBK" w:hAnsi="方正仿宋_GBK" w:eastAsia="方正仿宋_GBK" w:cs="方正仿宋_GBK"/>
          <w:sz w:val="28"/>
          <w:szCs w:val="28"/>
          <w:lang w:eastAsia="zh-CN"/>
        </w:rPr>
        <w:t>局</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四、设定和实施依据：</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《中华人民共和国建筑法》《建筑工程施工许可管理办法》（住房城乡建设部令第18号公布，住房城乡建设部令第52号修正）</w:t>
      </w:r>
    </w:p>
    <w:p>
      <w:pPr>
        <w:autoSpaceDE w:val="0"/>
        <w:spacing w:line="570" w:lineRule="exact"/>
        <w:rPr>
          <w:rFonts w:ascii="Times New Roman" w:hAnsi="Times New Roman" w:eastAsia="黑体"/>
          <w:sz w:val="32"/>
          <w:szCs w:val="32"/>
        </w:rPr>
      </w:pPr>
      <w:r>
        <w:rPr>
          <w:rFonts w:ascii="黑体" w:hAnsi="黑体" w:eastAsia="黑体"/>
          <w:sz w:val="32"/>
          <w:szCs w:val="32"/>
        </w:rPr>
        <w:t>五、子项</w:t>
      </w:r>
    </w:p>
    <w:p>
      <w:pPr>
        <w:autoSpaceDE w:val="0"/>
        <w:spacing w:line="570" w:lineRule="exact"/>
        <w:jc w:val="both"/>
        <w:rPr>
          <w:rFonts w:hint="eastAsia" w:ascii="方正仿宋_GBK" w:hAnsi="方正仿宋_GBK" w:eastAsia="方正仿宋_GBK" w:cs="方正仿宋_GBK"/>
          <w:sz w:val="28"/>
          <w:szCs w:val="28"/>
          <w:lang w:val="en-US" w:eastAsia="zh-CN"/>
        </w:rPr>
      </w:pPr>
      <w:r>
        <w:rPr>
          <w:rFonts w:hint="eastAsia" w:ascii="方正小标宋简体" w:hAnsi="Times New Roman" w:eastAsia="方正小标宋简体"/>
          <w:sz w:val="44"/>
          <w:szCs w:val="44"/>
          <w:lang w:val="en-US" w:eastAsia="zh-CN"/>
        </w:rPr>
        <w:t xml:space="preserve">  </w:t>
      </w:r>
      <w:r>
        <w:rPr>
          <w:rFonts w:hint="eastAsia" w:ascii="方正仿宋_GBK" w:hAnsi="方正仿宋_GBK" w:eastAsia="方正仿宋_GBK" w:cs="方正仿宋_GBK"/>
          <w:sz w:val="28"/>
          <w:szCs w:val="28"/>
          <w:lang w:val="en-US" w:eastAsia="zh-CN"/>
        </w:rPr>
        <w:t>无</w:t>
      </w:r>
    </w:p>
    <w:p>
      <w:pPr>
        <w:autoSpaceDE w:val="0"/>
        <w:spacing w:line="570" w:lineRule="exact"/>
        <w:jc w:val="center"/>
        <w:rPr>
          <w:rFonts w:hint="eastAsia" w:ascii="方正小标宋简体" w:hAnsi="Times New Roman" w:eastAsia="方正小标宋简体"/>
          <w:sz w:val="44"/>
          <w:szCs w:val="44"/>
        </w:rPr>
      </w:pPr>
    </w:p>
    <w:p>
      <w:pPr>
        <w:autoSpaceDE w:val="0"/>
        <w:spacing w:line="570" w:lineRule="exact"/>
        <w:jc w:val="center"/>
        <w:rPr>
          <w:rFonts w:hint="eastAsia" w:ascii="方正小标宋简体" w:hAnsi="Times New Roman" w:eastAsia="方正小标宋简体"/>
          <w:sz w:val="44"/>
          <w:szCs w:val="44"/>
        </w:rPr>
      </w:pPr>
    </w:p>
    <w:p>
      <w:pPr>
        <w:autoSpaceDE w:val="0"/>
        <w:spacing w:line="570" w:lineRule="exact"/>
        <w:jc w:val="center"/>
        <w:rPr>
          <w:rFonts w:hint="eastAsia" w:ascii="方正小标宋简体" w:hAnsi="Times New Roman" w:eastAsia="方正小标宋简体"/>
          <w:sz w:val="44"/>
          <w:szCs w:val="44"/>
        </w:rPr>
      </w:pPr>
    </w:p>
    <w:p>
      <w:pPr>
        <w:autoSpaceDE w:val="0"/>
        <w:spacing w:line="570" w:lineRule="exact"/>
        <w:jc w:val="center"/>
        <w:rPr>
          <w:rFonts w:hint="eastAsia" w:ascii="方正小标宋简体" w:hAnsi="Times New Roman" w:eastAsia="方正小标宋简体"/>
          <w:sz w:val="44"/>
          <w:szCs w:val="44"/>
        </w:rPr>
      </w:pPr>
    </w:p>
    <w:p>
      <w:pPr>
        <w:autoSpaceDE w:val="0"/>
        <w:spacing w:line="570" w:lineRule="exact"/>
        <w:jc w:val="center"/>
        <w:rPr>
          <w:rFonts w:hint="eastAsia" w:ascii="方正小标宋简体" w:hAnsi="Times New Roman" w:eastAsia="方正小标宋简体"/>
          <w:sz w:val="44"/>
          <w:szCs w:val="44"/>
        </w:rPr>
      </w:pPr>
    </w:p>
    <w:p>
      <w:pPr>
        <w:autoSpaceDE w:val="0"/>
        <w:spacing w:line="570" w:lineRule="exact"/>
        <w:jc w:val="center"/>
        <w:rPr>
          <w:rFonts w:hint="eastAsia" w:ascii="方正小标宋简体" w:hAnsi="Times New Roman" w:eastAsia="方正小标宋简体"/>
          <w:sz w:val="44"/>
          <w:szCs w:val="44"/>
        </w:rPr>
      </w:pPr>
    </w:p>
    <w:p>
      <w:pPr>
        <w:autoSpaceDE w:val="0"/>
        <w:spacing w:line="570" w:lineRule="exact"/>
        <w:jc w:val="center"/>
        <w:rPr>
          <w:rFonts w:hint="eastAsia" w:ascii="方正小标宋简体" w:hAnsi="Times New Roman" w:eastAsia="方正小标宋简体"/>
          <w:sz w:val="44"/>
          <w:szCs w:val="44"/>
        </w:rPr>
      </w:pPr>
    </w:p>
    <w:p>
      <w:pPr>
        <w:autoSpaceDE w:val="0"/>
        <w:spacing w:line="570" w:lineRule="exact"/>
        <w:jc w:val="center"/>
        <w:rPr>
          <w:rFonts w:hint="eastAsia" w:ascii="方正小标宋简体" w:hAnsi="Times New Roman" w:eastAsia="方正小标宋简体"/>
          <w:sz w:val="44"/>
          <w:szCs w:val="44"/>
        </w:rPr>
      </w:pPr>
    </w:p>
    <w:p>
      <w:pPr>
        <w:autoSpaceDE w:val="0"/>
        <w:spacing w:line="570" w:lineRule="exact"/>
        <w:jc w:val="center"/>
        <w:rPr>
          <w:rFonts w:hint="eastAsia" w:ascii="方正小标宋简体" w:hAnsi="Times New Roman" w:eastAsia="方正小标宋简体"/>
          <w:sz w:val="44"/>
          <w:szCs w:val="44"/>
        </w:rPr>
      </w:pPr>
    </w:p>
    <w:p>
      <w:pPr>
        <w:autoSpaceDE w:val="0"/>
        <w:spacing w:line="570" w:lineRule="exact"/>
        <w:jc w:val="center"/>
        <w:rPr>
          <w:rFonts w:ascii="Times New Roman" w:hAnsi="Times New Roman" w:eastAsia="方正小标宋简体"/>
          <w:sz w:val="44"/>
          <w:szCs w:val="44"/>
        </w:rPr>
      </w:pPr>
      <w:r>
        <w:rPr>
          <w:rFonts w:hint="eastAsia" w:ascii="方正小标宋简体" w:hAnsi="Times New Roman" w:eastAsia="方正小标宋简体"/>
          <w:sz w:val="44"/>
          <w:szCs w:val="44"/>
        </w:rPr>
        <w:t>建筑工程施工许可</w:t>
      </w:r>
      <w:r>
        <w:rPr>
          <w:rFonts w:ascii="方正小标宋简体" w:hAnsi="Times New Roman" w:eastAsia="方正小标宋简体"/>
          <w:sz w:val="44"/>
          <w:szCs w:val="44"/>
        </w:rPr>
        <w:t>主项实施规范</w:t>
      </w:r>
    </w:p>
    <w:p>
      <w:pPr>
        <w:autoSpaceDE w:val="0"/>
        <w:spacing w:line="570" w:lineRule="exact"/>
        <w:jc w:val="center"/>
        <w:rPr>
          <w:rFonts w:ascii="Times New Roman" w:hAnsi="Times New Roman" w:eastAsia="仿宋_GB2312"/>
          <w:sz w:val="40"/>
          <w:szCs w:val="40"/>
        </w:rPr>
      </w:pPr>
      <w:r>
        <w:rPr>
          <w:rFonts w:hint="eastAsia" w:ascii="Times New Roman" w:hAnsi="Times New Roman" w:eastAsia="仿宋_GB2312"/>
          <w:sz w:val="40"/>
          <w:szCs w:val="40"/>
        </w:rPr>
        <w:t>【000117109003】</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360" w:lineRule="auto"/>
        <w:ind w:firstLine="560" w:firstLineChars="200"/>
        <w:rPr>
          <w:rFonts w:hint="eastAsia" w:ascii="仿宋" w:hAnsi="仿宋" w:eastAsia="仿宋" w:cs="仿宋"/>
          <w:sz w:val="28"/>
          <w:szCs w:val="28"/>
        </w:rPr>
      </w:pPr>
      <w:r>
        <w:rPr>
          <w:rFonts w:hint="eastAsia" w:ascii="方正仿宋_GBK" w:hAnsi="方正仿宋_GBK" w:eastAsia="方正仿宋_GBK" w:cs="方正仿宋_GBK"/>
          <w:sz w:val="28"/>
          <w:szCs w:val="28"/>
        </w:rPr>
        <w:t>建筑工程施工许可【00011710900Y】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建筑工程施工许可（</w:t>
      </w: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级权限）【000117109003】</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建筑工程施工许可（</w:t>
      </w: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级权限）【00011710900302】</w:t>
      </w:r>
    </w:p>
    <w:p>
      <w:pPr>
        <w:spacing w:line="360" w:lineRule="auto"/>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（1）中华人民共和国建筑法第7条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（1）建筑工程施工许可管理办法第2条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（2）建筑工程施工许可管理办法第4条</w:t>
      </w:r>
    </w:p>
    <w:p>
      <w:pPr>
        <w:spacing w:line="540" w:lineRule="exact"/>
        <w:ind w:firstLine="560" w:firstLineChars="20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（3）云南省人民政府办公厅关于公布 〈云南省行政许可事项清单（2023版）〉的通知》（云政办发〔2023〕24号）</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（1）中华人民共和国建筑法第64条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（2）建筑工程施工许可管理办法第12条</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eastAsia="zh-CN"/>
        </w:rPr>
        <w:t>区</w:t>
      </w:r>
      <w:r>
        <w:rPr>
          <w:rFonts w:ascii="方正仿宋_GBK" w:hAnsi="方正仿宋_GBK" w:eastAsia="方正仿宋_GBK" w:cs="方正仿宋_GBK"/>
          <w:sz w:val="28"/>
          <w:szCs w:val="28"/>
        </w:rPr>
        <w:t>住房城乡建设</w:t>
      </w:r>
      <w:r>
        <w:rPr>
          <w:rFonts w:hint="eastAsia" w:ascii="方正仿宋_GBK" w:hAnsi="方正仿宋_GBK" w:eastAsia="方正仿宋_GBK" w:cs="方正仿宋_GBK"/>
          <w:sz w:val="28"/>
          <w:szCs w:val="28"/>
          <w:lang w:eastAsia="zh-CN"/>
        </w:rPr>
        <w:t>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val="en-US" w:eastAsia="zh-CN"/>
        </w:rPr>
        <w:t>区</w:t>
      </w:r>
      <w:r>
        <w:rPr>
          <w:rFonts w:ascii="方正仿宋_GBK" w:hAnsi="方正仿宋_GBK" w:eastAsia="方正仿宋_GBK" w:cs="方正仿宋_GBK"/>
          <w:sz w:val="28"/>
          <w:szCs w:val="28"/>
        </w:rPr>
        <w:t>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val="en-US" w:eastAsia="zh-CN"/>
        </w:rPr>
        <w:t>区</w:t>
      </w:r>
      <w:r>
        <w:rPr>
          <w:rFonts w:ascii="方正仿宋_GBK" w:hAnsi="方正仿宋_GBK" w:eastAsia="方正仿宋_GBK" w:cs="方正仿宋_GBK"/>
          <w:sz w:val="28"/>
          <w:szCs w:val="28"/>
        </w:rPr>
        <w:t>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val="en-US" w:eastAsia="zh-CN"/>
        </w:rPr>
        <w:t>区</w:t>
      </w:r>
      <w:r>
        <w:rPr>
          <w:rFonts w:ascii="方正仿宋_GBK" w:hAnsi="方正仿宋_GBK" w:eastAsia="方正仿宋_GBK" w:cs="方正仿宋_GBK"/>
          <w:sz w:val="28"/>
          <w:szCs w:val="28"/>
        </w:rPr>
        <w:t>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建筑工程施工许可证核发</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15.要素统一情况：</w:t>
      </w:r>
      <w:r>
        <w:rPr>
          <w:rFonts w:hint="eastAsia" w:ascii="方正仿宋_GBK" w:hAnsi="方正仿宋_GBK" w:eastAsia="方正仿宋_GBK" w:cs="方正仿宋_GBK"/>
          <w:sz w:val="28"/>
          <w:szCs w:val="28"/>
        </w:rPr>
        <w:t>全部要素全国统一</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建设单位申请领取施工许可证，应当具备下列条件，并提交相应的证明文件：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（一）依法应当办理用地批准手续的，已经办理该建筑工程用地批准手续。</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（二）依法应当办理建设工程规划许可证的，已经取得建设工程规划许可证。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（三）施工场地已经基本具备施工条件，需要征收房屋的，其进度符合施工要求。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（四）已经确定施工企业。按照规定应当招标的工程没有招标，应当公开招标的工程没有公开招标，或者肢解发包工程，以及将工程发包给不具备相应资质条件的企业的，所确定的施工企业无效。</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（五）有满足施工需要的资金安排、施工图纸及技术资料，建设单位应当提供建设资金已经落实承诺书，施工图设计文件已按规定审查合格。</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六）有保证工程质量和安全的具体措施。施工企业编制的施工组织设计中有根据建筑工程特点制定的相应质量、安全技术措施。建立工程质量安全责任制并落实到人。专业性较强的工程项目编制了专项质量、安全施工组织设计，并按照规定办理了工程质量、安全监督手续。</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（1）建筑工程施工许可管理办法第4条建设单位申请领取施工许可证，应当具备下列条件，并提交相应的证明文件：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（一）依法应当办理用地批准手续的，已经办理该建筑工程用地批准手续。</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（二）依法应当办理建设工程规划许可证的，已经取得建设工程规划许可证。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（三）施工场地已经基本具备施工条件，需要征收房屋的，其进度符合施工要求。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（四）已经确定施工企业。按照规定应当招标的工程没有招标，应当公开招标的工程没有公开招标，或者肢解发包工程，以及将工程发包给不具备相应资质条件的企业的，所确定的施工企业无效。</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（五）有满足施工需要的资金安排、施工图纸及技术资料，建设单位应当提供建设资金已经落实承诺书，施工图设计文件已按规定审查合格。</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六）有保证工程质量和安全的具体措施。施工企业编制的施工组织设计中有根据建筑工程特点制定的相应质量、安全技术措施。建立工程质量安全责任制并落实到人。专业性较强的工程项目编制了专项质量、安全施工组织设计，并按照规定办理了工程质量、安全监督手续。</w:t>
      </w:r>
    </w:p>
    <w:p>
      <w:pPr>
        <w:numPr>
          <w:ilvl w:val="0"/>
          <w:numId w:val="1"/>
        </w:numPr>
        <w:spacing w:line="540" w:lineRule="exact"/>
        <w:outlineLvl w:val="1"/>
        <w:rPr>
          <w:rFonts w:ascii="Times New Roman" w:hAnsi="Times New Roman" w:eastAsia="黑体"/>
          <w:sz w:val="28"/>
          <w:szCs w:val="28"/>
        </w:rPr>
      </w:pP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自然人,企业法人,事业单位法人,社会组织法人,非法人企业,行政机关,其他组织</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hint="eastAsia" w:ascii="方正仿宋_GBK" w:hAnsi="方正仿宋_GBK" w:eastAsia="方正仿宋_GBK" w:cs="方正仿宋_GBK"/>
          <w:sz w:val="28"/>
          <w:szCs w:val="28"/>
        </w:rPr>
        <w:t>减时限</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优化办理流程，压缩办理时限，</w:t>
      </w:r>
      <w:r>
        <w:rPr>
          <w:rFonts w:hint="eastAsia" w:ascii="方正仿宋_GBK" w:hAnsi="方正仿宋_GBK" w:eastAsia="方正仿宋_GBK" w:cs="方正仿宋_GBK"/>
          <w:sz w:val="28"/>
          <w:szCs w:val="28"/>
        </w:rPr>
        <w:t>将承诺审批时限由7个工作日压减至2个工作日，</w:t>
      </w:r>
      <w:r>
        <w:rPr>
          <w:rFonts w:ascii="方正仿宋_GBK" w:hAnsi="方正仿宋_GBK" w:eastAsia="方正仿宋_GBK" w:cs="方正仿宋_GBK"/>
          <w:sz w:val="28"/>
          <w:szCs w:val="28"/>
        </w:rPr>
        <w:t>方便服务企业。</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关于建设资金落实情况，实行建设资金已经落实承诺制，对申请人未履行承诺的，发证机关撤销施工许可决定并追究申请人的相应责任。同时，建立黑名单制度，将申请人不履行承诺的不良行为向社会公开，构建‘一处失信、处处受限’的联合惩戒机制。</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1.用地批准手续； </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2.建设用地、工程规划许可证（依法应当办理建设工程规划许可证的）；</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3.施工现场及施工需要的资金安排、施工图纸及技术资料，建设单位应当提供建设资金已经落实承诺书，施工图设计文件已按规定审查合格。 </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4.建设用地是否具备开工条件的证明文件；</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5.中标通知书（依法应当招标的项目）、施工合同；</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6.施工图设计文件、施工图设计文件审查合格证明；</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7.质量、安全监督手续；</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8.建设资金已经落实承诺书。</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（1）《住房城乡建设部办公厅关于进一步加强建筑工程施工许可管理工作的通知》（建办市〔2014〕34号）附件2附件2：建设单位提供的文件或证明材料情况</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申请办理施工许可证，应当按照下列程序进行：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（一）建设单位向发证机关领取《建筑工程施工许可证申请表》。</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（二）建设单位持加盖单位及法定代表人印鉴的《建筑工程施工许可证申请表》，并附本办法第四条规定的证明文件，向发证机关提出申请。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发证机关在收到建设单位报送的《建筑工程施工许可证申请表》和所附证明文件后，对于符合条件的，应当自收到申请之日起七日内颁发施工许可证；对于证明文件不齐全或者失效的，应当当场或者五日内一次告知建设单位需要补正的全部内容，审批时间可以自证明文件补正齐全后作相应顺延；对于不符合条件的，应当自收到申请之日起七日内书面通知建设单位，并说明理由。</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建筑工程施工许可管理办法第5条申请办理施工许可证，应当按照下列程序进行：</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（一）建设单位向发证机关领取《建筑工程施工许可证申请表》。</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（二）建设单位持加盖单位及法定代表人印鉴的《建筑工程施工许可证申请表》，并附本办法第四条规定的证明文件，向发证机关提出申请。</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三）发证机关在收到建设单位报送的《建筑工程施工许可证申请表》和所附证明文件后，对于符合条件的，应当自收到申请之日起七日内颁发施工许可证；对于证明文件不齐全或者失效的，应当当场或者五日内一次告知建设单位需要补正的全部内容，审批时间可以自证明文件补正齐全后作相应顺延；对于不符合条件的，应当自收到申请之日起七日内书面通知建设单位，并说明理由。</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当场办理</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7个工作日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（1）中华人民共和国建筑法第8条建设行政主管部门应当自收到申请之日起七日内，对符合条件的申请颁发施工许可证。</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hint="eastAsia" w:ascii="Times New Roman" w:hAnsi="Times New Roman" w:eastAsia="仿宋GB2312"/>
          <w:b w:val="0"/>
          <w:bCs w:val="0"/>
          <w:sz w:val="28"/>
          <w:szCs w:val="28"/>
        </w:rPr>
        <w:t>2</w:t>
      </w:r>
      <w:r>
        <w:rPr>
          <w:rFonts w:ascii="方正仿宋_GBK" w:hAnsi="方正仿宋_GBK" w:eastAsia="方正仿宋_GBK" w:cs="方正仿宋_GBK"/>
          <w:sz w:val="28"/>
          <w:szCs w:val="28"/>
        </w:rPr>
        <w:t>个工作日</w:t>
      </w:r>
      <w:bookmarkStart w:id="0" w:name="_GoBack"/>
      <w:bookmarkEnd w:id="0"/>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证照</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施工许可证</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建设单位应当自领取施工许可证之日起三个月内开工。因故不能按期开工的，应当在期满前向发证机关申请延期，并说明理由；延期以两次为限，每次不超过三个月。既不开工又不申请延期或者超过延期次数、时限的，施工许可证自行废止。</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1）建筑工程施工许可管理办法第8条建设单位应当自领取施工许可证之日起三个月内开工。因故不能按期开工的，应当在期满前向发证机关申请延期，并说明理由；延期以两次为限，每次不超过三个月。既不开工又不申请延期或者超过延期次数、时限的，施工许可证自行废止。</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工程所在地</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1）建筑工程施工许可管理办法第2条在中华人民共和国境内从事各类房屋建筑及其附属设施的建造、装修装饰和与其配套的线路、管道、设备的安装，以及城镇市政基础设施工程的施工，建设单位在开工前应当依照本办法的规定，向工程所在地的县级以上地方人民政府住房城乡建设主管部门（以下简称发证机关）申请领取施工许可证。</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行政许可后年检</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spacing w:line="540" w:lineRule="exact"/>
        <w:ind w:firstLine="560" w:firstLineChars="200"/>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监管主体</w:t>
      </w:r>
    </w:p>
    <w:p>
      <w:pPr>
        <w:spacing w:line="600" w:lineRule="exact"/>
        <w:ind w:firstLine="560" w:firstLineChars="200"/>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级住房和城乡建设</w:t>
      </w:r>
      <w:r>
        <w:rPr>
          <w:rFonts w:hint="eastAsia" w:ascii="方正仿宋_GBK" w:hAnsi="方正仿宋_GBK" w:eastAsia="方正仿宋_GBK" w:cs="方正仿宋_GBK"/>
          <w:sz w:val="28"/>
          <w:szCs w:val="28"/>
          <w:lang w:eastAsia="zh-CN"/>
        </w:rPr>
        <w:t>局</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rPr>
          <w:rFonts w:hint="eastAsia" w:ascii="仿宋_GB2312" w:eastAsia="仿宋_GB2312"/>
          <w:color w:val="000000" w:themeColor="text1"/>
          <w:sz w:val="32"/>
          <w:szCs w:val="32"/>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auto"/>
    <w:pitch w:val="default"/>
    <w:sig w:usb0="00000000" w:usb1="0000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GB2312">
    <w:altName w:val="仿宋"/>
    <w:panose1 w:val="00000000000000000000"/>
    <w:charset w:val="86"/>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5MjlmNjkwMjdhZGU4NzFjMTZkNmNlNDY0NWRiNjEifQ=="/>
  </w:docVars>
  <w:rsids>
    <w:rsidRoot w:val="00D55041"/>
    <w:rsid w:val="000A31A5"/>
    <w:rsid w:val="006004C6"/>
    <w:rsid w:val="00D55041"/>
    <w:rsid w:val="00EE1F70"/>
    <w:rsid w:val="0A835DAB"/>
    <w:rsid w:val="2BBB2701"/>
    <w:rsid w:val="2BDD7ECE"/>
    <w:rsid w:val="37601EF5"/>
    <w:rsid w:val="613C53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3">
    <w:name w:val="Default Paragraph Font"/>
    <w:autoRedefine/>
    <w:unhideWhenUsed/>
    <w:qFormat/>
    <w:uiPriority w:val="1"/>
  </w:style>
  <w:style w:type="table" w:default="1" w:styleId="2">
    <w:name w:val="Normal Table"/>
    <w:autoRedefine/>
    <w:unhideWhenUsed/>
    <w:qFormat/>
    <w:uiPriority w:val="99"/>
    <w:tblPr>
      <w:tblCellMar>
        <w:top w:w="0" w:type="dxa"/>
        <w:left w:w="108" w:type="dxa"/>
        <w:bottom w:w="0" w:type="dxa"/>
        <w:right w:w="108" w:type="dxa"/>
      </w:tblCellMar>
    </w:tblPr>
  </w:style>
  <w:style w:type="character" w:styleId="4">
    <w:name w:val="Hyperlink"/>
    <w:basedOn w:val="3"/>
    <w:unhideWhenUsed/>
    <w:uiPriority w:val="99"/>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3710</Words>
  <Characters>3863</Characters>
  <Lines>9</Lines>
  <Paragraphs>2</Paragraphs>
  <TotalTime>1</TotalTime>
  <ScaleCrop>false</ScaleCrop>
  <LinksUpToDate>false</LinksUpToDate>
  <CharactersWithSpaces>3868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2023-04-06T09:22:00Z</dcterms:created>
  <dc:creator>Administrator</dc:creator>
  <cp:lastModifiedBy>Administrator</cp:lastModifiedBy>
  <dcterms:modified xsi:type="dcterms:W3CDTF">2024-05-27T01:01:23Z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5C4449E6FDBE4A9990A85DCC558C3A45_12</vt:lpwstr>
  </property>
</Properties>
</file>