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在村庄、集镇规划区内公共场所修建临时建筑等设施审批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w:t>
      </w:r>
      <w:r>
        <w:rPr>
          <w:rFonts w:hint="eastAsia" w:ascii="Times New Roman" w:hAnsi="Times New Roman" w:eastAsia="黑体"/>
          <w:sz w:val="28"/>
          <w:szCs w:val="28"/>
          <w:lang w:eastAsia="zh-CN"/>
        </w:rPr>
        <w:t>区</w:t>
      </w:r>
      <w:r>
        <w:rPr>
          <w:rFonts w:hint="eastAsia" w:ascii="Times New Roman" w:hAnsi="Times New Roman" w:eastAsia="黑体"/>
          <w:sz w:val="28"/>
          <w:szCs w:val="28"/>
        </w:rPr>
        <w:t>级主管部门：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区住房和城乡建设局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乡级政府</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《村庄和集镇规划建设管理条例》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1.在村庄、集镇规划区内公共场所修建临时建筑等设施审批首次申请</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2.在村庄、集镇规划区内公共场所修建临时建筑等设施审批变更</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3.在村庄、集镇规划区内公共场所修建临时建筑等设施审批延续</w:t>
      </w: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rPr>
      </w:pPr>
    </w:p>
    <w:p>
      <w:pPr>
        <w:spacing w:line="540" w:lineRule="exact"/>
        <w:rPr>
          <w:rFonts w:hint="eastAsia" w:ascii="Times New Roman" w:hAnsi="Times New Roman" w:eastAsia="仿宋GB2312"/>
          <w:sz w:val="28"/>
          <w:szCs w:val="28"/>
        </w:rPr>
      </w:pP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在村庄、集镇规划区内公共场所修建临时建筑等设施审批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【000117138000】</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在村庄、集镇规划区内公共场所修建临时建筑等设施审批【000117138000】</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1.在村庄、集镇规划区内公共场所修建临时建筑等设施审批首次申请(00011713800001)</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2.在村庄、集镇规划区内公共场所修建临时建筑等设施审批变更(00011713800002)</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3.在村庄、集镇规划区内公共场所修建临时建筑等设施审批延续(00011713800003)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（1）《村庄和集镇规划建设管理条例》第32条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（1）《村庄和集镇规划建设管理条例》第40条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（1）《村庄和集镇规划建设管理条例》第40条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乡</w:t>
      </w:r>
      <w:r>
        <w:rPr>
          <w:rFonts w:ascii="方正仿宋_GBK" w:hAnsi="方正仿宋_GBK" w:eastAsia="方正仿宋_GBK" w:cs="方正仿宋_GBK"/>
          <w:b w:val="0"/>
          <w:bCs w:val="0"/>
          <w:sz w:val="28"/>
          <w:szCs w:val="28"/>
        </w:rPr>
        <w:t>级</w:t>
      </w:r>
      <w:r>
        <w:rPr>
          <w:rFonts w:ascii="方正仿宋_GBK" w:hAnsi="方正仿宋_GBK" w:eastAsia="方正仿宋_GBK" w:cs="方正仿宋_GBK"/>
          <w:sz w:val="28"/>
          <w:szCs w:val="28"/>
        </w:rPr>
        <w:t>政府</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乡</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镇（乡、街道）级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eastAsia="zh-CN"/>
        </w:rPr>
        <w:t>乡</w:t>
      </w:r>
      <w:r>
        <w:rPr>
          <w:rFonts w:ascii="方正仿宋_GBK" w:hAnsi="方正仿宋_GBK" w:eastAsia="方正仿宋_GBK" w:cs="方正仿宋_GBK"/>
          <w:sz w:val="28"/>
          <w:szCs w:val="28"/>
        </w:rPr>
        <w:t>级</w:t>
      </w:r>
      <w:bookmarkStart w:id="0" w:name="_GoBack"/>
      <w:bookmarkEnd w:id="0"/>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全省要素统一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符合</w:t>
      </w:r>
      <w:r>
        <w:rPr>
          <w:rFonts w:hint="eastAsia" w:ascii="方正仿宋_GBK" w:hAnsi="方正仿宋_GBK" w:eastAsia="方正仿宋_GBK" w:cs="方正仿宋_GBK"/>
          <w:sz w:val="28"/>
          <w:szCs w:val="28"/>
        </w:rPr>
        <w:t>经批准的</w:t>
      </w:r>
      <w:r>
        <w:rPr>
          <w:rFonts w:ascii="方正仿宋_GBK" w:hAnsi="方正仿宋_GBK" w:eastAsia="方正仿宋_GBK" w:cs="方正仿宋_GBK"/>
          <w:sz w:val="28"/>
          <w:szCs w:val="28"/>
        </w:rPr>
        <w:t>村庄、集镇总体规划和村庄、集镇建设规划要求。</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（1）《村庄和集镇规划建设管理条例》第32条未经乡镇人民政府批准，任何单位和个人不得擅自在村庄、集镇规划区的街道、广场、市场和车站等场所修建临时建筑物、构筑物和其他设施。</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推动将审批事项纳入工程建设项目审批制度改革，提高审批效能。</w:t>
      </w:r>
      <w:r>
        <w:rPr>
          <w:rFonts w:hint="eastAsia" w:ascii="方正仿宋_GBK" w:hAnsi="方正仿宋_GBK" w:eastAsia="方正仿宋_GBK" w:cs="方正仿宋_GBK"/>
          <w:sz w:val="28"/>
          <w:szCs w:val="28"/>
        </w:rPr>
        <w:t>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1.完善常态化监管机制，通过材料检查、实地检查、随机抽查等强化日常监管，依法查处违法违规建设并公示结果。 2.拓宽公众参与社会监督的渠道和方式，鼓励通过互联网、举报电话、投诉信箱等反映问题。 3.对擅自在村庄、集镇规划区内的街道、广场、市场和车站等场所修建临时建筑物、构筑物和其他设施的，由乡级人民政府责令限期拆除，并可处以罚款。</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进行村庄、集镇规划区内公共场所临时建筑等设施修建的，个人或单位应向乡镇人民政府提出书面申请。申请材料应包括：</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（1）在村庄、集镇规划区内公共场所修建临时建筑等设施审批的申请；</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（2）临时建筑等设施设计方案；</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（3）临时用地审批意见；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（4）其他应当提供的材料（个人申请包括户籍、身份证明等材料，建设单位申请包括营业执照、授权委托书、法定代表人和被授权人身份证明等材料）。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（1）村庄和集镇规划建设管理条例第三十二条未经乡镇人民政府批准，任何单位和个人不得擅自在村庄、集镇规划区的街道、广场、市场和车站等场所修建临时建筑物、构筑物和其他设施。</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（1）申请主体申请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（2）乡级人民政府受理、审查，勘验现场情况</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（3）决定给予批准/不给予批准</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（1）村庄和集镇规划建设管理条例第三十二条未经乡镇人民政府批准，任何单位和个人不得擅自在村庄、集镇规划区的街道、广场、市场和车站等场所修建临时建筑物、构筑物和其他设施。</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在村庄、集镇规划区内公共场所修建临时建筑等设施的审批文件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暂由地方规定有无行政许可证件的有效期限</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（1）《村庄和集镇规划建设管理条例》县级以上人民政府建设行政主管部门主管本行政区域的村庄、集镇规划建设管理工作。</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28"/>
          <w:szCs w:val="28"/>
        </w:rPr>
      </w:pPr>
      <w:r>
        <w:rPr>
          <w:rFonts w:ascii="方正仿宋_GBK" w:hAnsi="方正仿宋_GBK" w:eastAsia="方正仿宋_GBK" w:cs="方正仿宋_GBK"/>
          <w:sz w:val="28"/>
          <w:szCs w:val="28"/>
        </w:rPr>
        <w:t>符合</w:t>
      </w:r>
      <w:r>
        <w:rPr>
          <w:rFonts w:hint="eastAsia" w:ascii="方正仿宋_GBK" w:hAnsi="方正仿宋_GBK" w:eastAsia="方正仿宋_GBK" w:cs="方正仿宋_GBK"/>
          <w:sz w:val="28"/>
          <w:szCs w:val="28"/>
        </w:rPr>
        <w:t>经批准的</w:t>
      </w:r>
      <w:r>
        <w:rPr>
          <w:rFonts w:ascii="方正仿宋_GBK" w:hAnsi="方正仿宋_GBK" w:eastAsia="方正仿宋_GBK" w:cs="方正仿宋_GBK"/>
          <w:sz w:val="28"/>
          <w:szCs w:val="28"/>
        </w:rPr>
        <w:t>村庄、集镇总体规划和村庄、集镇建设规划要求。</w:t>
      </w: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540" w:lineRule="exact"/>
        <w:ind w:firstLine="560" w:firstLineChars="200"/>
        <w:outlineLvl w:val="2"/>
        <w:rPr>
          <w:rFonts w:hint="eastAsia" w:ascii="Times New Roman" w:hAnsi="Times New Roman" w:eastAsia="仿宋GB2312"/>
          <w:b/>
          <w:bCs/>
          <w:sz w:val="28"/>
          <w:szCs w:val="28"/>
        </w:rPr>
      </w:pPr>
      <w:r>
        <w:rPr>
          <w:rFonts w:ascii="方正仿宋_GBK" w:hAnsi="方正仿宋_GBK" w:eastAsia="方正仿宋_GBK" w:cs="方正仿宋_GBK"/>
          <w:sz w:val="28"/>
          <w:szCs w:val="28"/>
        </w:rPr>
        <w:t>符合</w:t>
      </w:r>
      <w:r>
        <w:rPr>
          <w:rFonts w:hint="eastAsia" w:ascii="方正仿宋_GBK" w:hAnsi="方正仿宋_GBK" w:eastAsia="方正仿宋_GBK" w:cs="方正仿宋_GBK"/>
          <w:sz w:val="28"/>
          <w:szCs w:val="28"/>
        </w:rPr>
        <w:t>经批准的</w:t>
      </w:r>
      <w:r>
        <w:rPr>
          <w:rFonts w:ascii="方正仿宋_GBK" w:hAnsi="方正仿宋_GBK" w:eastAsia="方正仿宋_GBK" w:cs="方正仿宋_GBK"/>
          <w:sz w:val="28"/>
          <w:szCs w:val="28"/>
        </w:rPr>
        <w:t>村庄、集镇总体规划和村庄、集镇建设规划要求。</w:t>
      </w: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本村庄、本集镇</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（1）《村庄和集镇规划建设管理条例》第六条：国务院建设行政主管部门主管全国的村庄、集镇规划建设管理工作。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县级以上地方人民政府建设行政主管部门主管本行政区域的村庄、集镇规划建设管理工作。</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乡级人民政府负责本行政区域的村庄、集镇规划建设管理工作。</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（2）《村庄和集镇规划建设管理条例》第三十二条：未经乡级人民政府批准，任何单位和个人不得擅自在村庄、集镇规划区内的街道、广场、市场和车站等场所修建临时建筑物、构筑物和其他设施。</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住房和城乡建设</w:t>
      </w:r>
      <w:r>
        <w:rPr>
          <w:rFonts w:hint="eastAsia" w:ascii="方正仿宋_GBK" w:hAnsi="方正仿宋_GBK" w:eastAsia="方正仿宋_GBK" w:cs="方正仿宋_GBK"/>
          <w:sz w:val="28"/>
          <w:szCs w:val="28"/>
          <w:lang w:eastAsia="zh-CN"/>
        </w:rPr>
        <w:t>局；乡</w:t>
      </w:r>
      <w:r>
        <w:rPr>
          <w:rFonts w:hint="eastAsia" w:ascii="方正仿宋_GBK" w:hAnsi="方正仿宋_GBK" w:eastAsia="方正仿宋_GBK" w:cs="方正仿宋_GBK"/>
          <w:sz w:val="28"/>
          <w:szCs w:val="28"/>
        </w:rPr>
        <w:t>级人民政府。</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540" w:lineRule="exact"/>
        <w:ind w:firstLine="560" w:firstLineChars="200"/>
        <w:rPr>
          <w:rFonts w:hint="eastAsia" w:ascii="Times New Roman" w:hAnsi="Times New Roman" w:eastAsia="仿宋GB231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4BBE5406"/>
    <w:rsid w:val="0F034F1C"/>
    <w:rsid w:val="385C0967"/>
    <w:rsid w:val="4BBE5406"/>
    <w:rsid w:val="50CE5AF2"/>
    <w:rsid w:val="76BE2D47"/>
    <w:rsid w:val="76CC33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9</Pages>
  <Words>2770</Words>
  <Characters>2936</Characters>
  <Lines>0</Lines>
  <Paragraphs>0</Paragraphs>
  <TotalTime>0</TotalTime>
  <ScaleCrop>false</ScaleCrop>
  <LinksUpToDate>false</LinksUpToDate>
  <CharactersWithSpaces>2942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2023-12-21T06:48:00Z</dcterms:created>
  <dc:creator>Administrator</dc:creator>
  <cp:lastModifiedBy>Administrator</cp:lastModifiedBy>
  <dcterms:modified xsi:type="dcterms:W3CDTF">2024-05-28T09:25:30Z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91D00AC9F43B4322B25273D106418CB2_12</vt:lpwstr>
  </property>
</Properties>
</file>