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2023</w:t>
      </w:r>
      <w:r>
        <w:rPr>
          <w:rFonts w:hint="eastAsia" w:ascii="方正小标宋_GBK" w:hAnsi="方正小标宋_GBK" w:eastAsia="方正小标宋_GBK" w:cs="方正小标宋_GBK"/>
          <w:sz w:val="44"/>
          <w:szCs w:val="44"/>
        </w:rPr>
        <w:t>年临翔区本级一般公共预算</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政府性基金预算</w:t>
      </w: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国有资本经营预算支出执行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变动情况的说明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w:t>
      </w:r>
      <w:r>
        <w:rPr>
          <w:rFonts w:hint="eastAsia" w:ascii="Times New Roman" w:hAnsi="Times New Roman" w:eastAsia="黑体" w:cs="Times New Roman"/>
          <w:b w:val="0"/>
          <w:bCs w:val="0"/>
          <w:color w:val="000000"/>
          <w:sz w:val="32"/>
          <w:szCs w:val="32"/>
          <w:lang w:eastAsia="zh-CN"/>
        </w:rPr>
        <w:t>2023</w:t>
      </w:r>
      <w:r>
        <w:rPr>
          <w:rFonts w:hint="default" w:ascii="Times New Roman" w:hAnsi="Times New Roman" w:eastAsia="黑体" w:cs="Times New Roman"/>
          <w:b w:val="0"/>
          <w:bCs w:val="0"/>
          <w:color w:val="000000"/>
          <w:sz w:val="32"/>
          <w:szCs w:val="32"/>
        </w:rPr>
        <w:t>年一般公共财政预算支出</w:t>
      </w:r>
      <w:r>
        <w:rPr>
          <w:rFonts w:hint="eastAsia" w:ascii="Times New Roman" w:hAnsi="Times New Roman" w:eastAsia="黑体" w:cs="Times New Roman"/>
          <w:b w:val="0"/>
          <w:bCs w:val="0"/>
          <w:color w:val="000000"/>
          <w:sz w:val="32"/>
          <w:szCs w:val="32"/>
          <w:lang w:eastAsia="zh-CN"/>
        </w:rPr>
        <w:t>执行变动情况</w:t>
      </w:r>
    </w:p>
    <w:p>
      <w:pPr>
        <w:pStyle w:val="3"/>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bCs/>
          <w:sz w:val="32"/>
          <w:szCs w:val="32"/>
        </w:rPr>
      </w:pPr>
      <w:r>
        <w:rPr>
          <w:rFonts w:hint="eastAsia" w:ascii="仿宋_GB2312" w:hAnsi="仿宋_GB2312" w:eastAsia="仿宋_GB2312" w:cs="仿宋_GB2312"/>
          <w:kern w:val="0"/>
          <w:sz w:val="32"/>
          <w:szCs w:val="32"/>
          <w:highlight w:val="none"/>
        </w:rPr>
        <w:t>全区完成</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b/>
          <w:bCs/>
          <w:kern w:val="0"/>
          <w:sz w:val="32"/>
          <w:szCs w:val="32"/>
          <w:highlight w:val="none"/>
          <w:lang w:eastAsia="zh-CN"/>
        </w:rPr>
        <w:t>一般</w:t>
      </w:r>
      <w:r>
        <w:rPr>
          <w:rFonts w:hint="eastAsia" w:ascii="仿宋_GB2312" w:hAnsi="仿宋_GB2312" w:eastAsia="仿宋_GB2312" w:cs="仿宋_GB2312"/>
          <w:b/>
          <w:bCs/>
          <w:kern w:val="0"/>
          <w:sz w:val="32"/>
          <w:szCs w:val="32"/>
          <w:highlight w:val="none"/>
        </w:rPr>
        <w:t>公共预算支出</w:t>
      </w:r>
      <w:r>
        <w:rPr>
          <w:rFonts w:hint="eastAsia" w:ascii="仿宋_GB2312" w:hAnsi="仿宋_GB2312" w:eastAsia="仿宋_GB2312" w:cs="仿宋_GB2312"/>
          <w:kern w:val="0"/>
          <w:sz w:val="32"/>
          <w:szCs w:val="32"/>
          <w:highlight w:val="none"/>
          <w:lang w:eastAsia="zh-CN"/>
        </w:rPr>
        <w:t>决算</w:t>
      </w:r>
      <w:r>
        <w:rPr>
          <w:rFonts w:hint="eastAsia" w:ascii="仿宋_GB2312" w:hAnsi="仿宋_GB2312" w:eastAsia="仿宋_GB2312" w:cs="仿宋_GB2312"/>
          <w:color w:val="auto"/>
          <w:kern w:val="0"/>
          <w:sz w:val="32"/>
          <w:szCs w:val="32"/>
          <w:shd w:val="clear" w:color="auto" w:fill="FFFFFF"/>
          <w:lang w:val="en-US" w:eastAsia="zh-CN"/>
        </w:rPr>
        <w:t>数319178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完成年初预算</w:t>
      </w:r>
      <w:r>
        <w:rPr>
          <w:rFonts w:hint="eastAsia" w:ascii="仿宋_GB2312" w:hAnsi="仿宋_GB2312" w:eastAsia="仿宋_GB2312" w:cs="仿宋_GB2312"/>
          <w:color w:val="auto"/>
          <w:kern w:val="0"/>
          <w:sz w:val="32"/>
          <w:szCs w:val="32"/>
          <w:shd w:val="clear" w:color="auto" w:fill="FFFFFF"/>
          <w:lang w:eastAsia="zh-CN"/>
        </w:rPr>
        <w:t>及调整预算</w:t>
      </w:r>
      <w:r>
        <w:rPr>
          <w:rFonts w:hint="eastAsia" w:ascii="仿宋_GB2312" w:hAnsi="仿宋_GB2312" w:eastAsia="仿宋_GB2312" w:cs="仿宋_GB2312"/>
          <w:color w:val="auto"/>
          <w:kern w:val="0"/>
          <w:sz w:val="32"/>
          <w:szCs w:val="32"/>
          <w:shd w:val="clear" w:color="auto" w:fill="FFFFFF"/>
          <w:lang w:val="en-US" w:eastAsia="zh-CN"/>
        </w:rPr>
        <w:t>319000</w:t>
      </w:r>
      <w:r>
        <w:rPr>
          <w:rFonts w:hint="eastAsia" w:ascii="仿宋_GB2312" w:hAnsi="仿宋_GB2312" w:eastAsia="仿宋_GB2312" w:cs="仿宋_GB2312"/>
          <w:color w:val="auto"/>
          <w:kern w:val="0"/>
          <w:sz w:val="32"/>
          <w:szCs w:val="32"/>
          <w:shd w:val="clear" w:color="auto" w:fill="FFFFFF"/>
        </w:rPr>
        <w:t>万元的</w:t>
      </w:r>
      <w:r>
        <w:rPr>
          <w:rFonts w:hint="eastAsia" w:ascii="仿宋_GB2312" w:hAnsi="仿宋_GB2312" w:eastAsia="仿宋_GB2312" w:cs="仿宋_GB2312"/>
          <w:color w:val="auto"/>
          <w:kern w:val="0"/>
          <w:sz w:val="32"/>
          <w:szCs w:val="32"/>
          <w:shd w:val="clear" w:color="auto" w:fill="FFFFFF"/>
          <w:lang w:val="en-US" w:eastAsia="zh-CN"/>
        </w:rPr>
        <w:t>100.01</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比</w:t>
      </w:r>
      <w:r>
        <w:rPr>
          <w:rFonts w:hint="eastAsia" w:ascii="仿宋_GB2312" w:hAnsi="仿宋_GB2312" w:eastAsia="仿宋_GB2312" w:cs="仿宋_GB2312"/>
          <w:color w:val="auto"/>
          <w:kern w:val="0"/>
          <w:sz w:val="32"/>
          <w:szCs w:val="32"/>
          <w:shd w:val="clear" w:color="auto" w:fill="FFFFFF"/>
          <w:lang w:val="en-US" w:eastAsia="zh-CN"/>
        </w:rPr>
        <w:t>上年同期决算数310606万元</w:t>
      </w:r>
      <w:r>
        <w:rPr>
          <w:rFonts w:hint="eastAsia" w:ascii="仿宋_GB2312" w:hAnsi="仿宋_GB2312" w:eastAsia="仿宋_GB2312" w:cs="仿宋_GB2312"/>
          <w:color w:val="auto"/>
          <w:kern w:val="0"/>
          <w:sz w:val="32"/>
          <w:szCs w:val="32"/>
          <w:shd w:val="clear" w:color="auto" w:fill="FFFFFF"/>
        </w:rPr>
        <w:t>增支</w:t>
      </w:r>
      <w:r>
        <w:rPr>
          <w:rFonts w:hint="eastAsia" w:ascii="仿宋_GB2312" w:hAnsi="仿宋_GB2312" w:eastAsia="仿宋_GB2312" w:cs="仿宋_GB2312"/>
          <w:color w:val="auto"/>
          <w:kern w:val="0"/>
          <w:sz w:val="32"/>
          <w:szCs w:val="32"/>
          <w:shd w:val="clear" w:color="auto" w:fill="FFFFFF"/>
          <w:lang w:val="en-US" w:eastAsia="zh-CN"/>
        </w:rPr>
        <w:t>8572</w:t>
      </w:r>
      <w:r>
        <w:rPr>
          <w:rFonts w:hint="eastAsia" w:ascii="仿宋_GB2312" w:hAnsi="仿宋_GB2312" w:eastAsia="仿宋_GB2312" w:cs="仿宋_GB2312"/>
          <w:color w:val="auto"/>
          <w:kern w:val="0"/>
          <w:sz w:val="32"/>
          <w:szCs w:val="32"/>
          <w:shd w:val="clear" w:color="auto" w:fill="FFFFFF"/>
        </w:rPr>
        <w:t>万元，增长</w:t>
      </w:r>
      <w:r>
        <w:rPr>
          <w:rFonts w:hint="eastAsia" w:ascii="仿宋_GB2312" w:hAnsi="仿宋_GB2312" w:eastAsia="仿宋_GB2312" w:cs="仿宋_GB2312"/>
          <w:color w:val="auto"/>
          <w:kern w:val="0"/>
          <w:sz w:val="32"/>
          <w:szCs w:val="32"/>
          <w:shd w:val="clear" w:color="auto" w:fill="FFFFFF"/>
          <w:lang w:val="en-US" w:eastAsia="zh-CN"/>
        </w:rPr>
        <w:t>2.8</w:t>
      </w:r>
      <w:r>
        <w:rPr>
          <w:rFonts w:hint="eastAsia" w:ascii="仿宋_GB2312" w:hAnsi="仿宋_GB2312" w:eastAsia="仿宋_GB2312" w:cs="仿宋_GB2312"/>
          <w:color w:val="auto"/>
          <w:kern w:val="0"/>
          <w:sz w:val="32"/>
          <w:szCs w:val="32"/>
          <w:shd w:val="clear" w:color="auto" w:fill="FFFFFF"/>
        </w:rPr>
        <w:t>%。</w:t>
      </w:r>
      <w:r>
        <w:rPr>
          <w:rFonts w:hint="eastAsia" w:ascii="Times New Roman" w:hAnsi="Times New Roman" w:eastAsia="仿宋" w:cs="Times New Roman"/>
          <w:bCs/>
          <w:sz w:val="32"/>
          <w:szCs w:val="32"/>
          <w:lang w:eastAsia="zh-CN"/>
        </w:rPr>
        <w:t>具体款项变动情况如下</w:t>
      </w:r>
      <w:r>
        <w:rPr>
          <w:rFonts w:hint="default" w:ascii="Times New Roman" w:hAnsi="Times New Roman" w:eastAsia="仿宋" w:cs="Times New Roman"/>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（一）一般公共服务支出类支出</w:t>
      </w:r>
      <w:r>
        <w:rPr>
          <w:rFonts w:hint="eastAsia" w:ascii="Times New Roman" w:hAnsi="Times New Roman" w:eastAsia="楷体_GB2312" w:cs="Times New Roman"/>
          <w:b/>
          <w:bCs w:val="0"/>
          <w:sz w:val="32"/>
          <w:szCs w:val="32"/>
          <w:lang w:val="en-US" w:eastAsia="zh-CN"/>
        </w:rPr>
        <w:t>18919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1601</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7.8</w:t>
      </w:r>
      <w:r>
        <w:rPr>
          <w:rFonts w:hint="default" w:ascii="Times New Roman" w:hAnsi="Times New Roman" w:eastAsia="楷体_GB2312" w:cs="Times New Roman"/>
          <w:b/>
          <w:bCs w:val="0"/>
          <w:sz w:val="32"/>
          <w:szCs w:val="32"/>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1.政府办公厅及相关机构事务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减少167</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下降3.04</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乡镇行政运行经费及机关事务运行减少。</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2.财政事务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减少413</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下降25.42</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上级补助乡镇财政公共服务能力专项资金及行政运行经费减少</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3.税收事务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减少200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下降100</w:t>
      </w:r>
      <w:r>
        <w:rPr>
          <w:rFonts w:hint="default" w:ascii="Times New Roman" w:hAnsi="Times New Roman" w:eastAsia="仿宋" w:cs="Times New Roman"/>
          <w:sz w:val="32"/>
          <w:szCs w:val="32"/>
          <w:lang w:val="en-US" w:eastAsia="zh-CN"/>
        </w:rPr>
        <w:t>%，主要原因</w:t>
      </w:r>
      <w:r>
        <w:rPr>
          <w:rFonts w:hint="eastAsia" w:ascii="Times New Roman" w:hAnsi="Times New Roman" w:eastAsia="仿宋" w:cs="Times New Roman"/>
          <w:sz w:val="32"/>
          <w:szCs w:val="32"/>
          <w:lang w:val="en-US" w:eastAsia="zh-CN"/>
        </w:rPr>
        <w:t>：一是补助税收事务支出在其他一般公务服务支出中列支50万元，二是补助支出较上年减少150万元。</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二</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国防支出</w:t>
      </w:r>
      <w:r>
        <w:rPr>
          <w:rFonts w:hint="eastAsia" w:ascii="Times New Roman" w:hAnsi="Times New Roman" w:eastAsia="楷体_GB2312" w:cs="Times New Roman"/>
          <w:b/>
          <w:bCs w:val="0"/>
          <w:sz w:val="32"/>
          <w:szCs w:val="32"/>
          <w:lang w:val="en-US" w:eastAsia="zh-CN"/>
        </w:rPr>
        <w:t>222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增加40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增长21.98%。</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
          <w:bCs w:val="0"/>
          <w:sz w:val="32"/>
          <w:szCs w:val="32"/>
        </w:rPr>
        <w:t>（三）公共安全支出</w:t>
      </w:r>
      <w:r>
        <w:rPr>
          <w:rFonts w:hint="eastAsia" w:ascii="Times New Roman" w:hAnsi="Times New Roman" w:eastAsia="楷体_GB2312" w:cs="Times New Roman"/>
          <w:b/>
          <w:bCs w:val="0"/>
          <w:sz w:val="32"/>
          <w:szCs w:val="32"/>
          <w:lang w:val="en-US" w:eastAsia="zh-CN"/>
        </w:rPr>
        <w:t>11860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减少2239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下降15.88</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（四）教育支出</w:t>
      </w:r>
      <w:r>
        <w:rPr>
          <w:rFonts w:hint="eastAsia" w:ascii="Times New Roman" w:hAnsi="Times New Roman" w:eastAsia="楷体_GB2312" w:cs="Times New Roman"/>
          <w:b/>
          <w:bCs w:val="0"/>
          <w:sz w:val="32"/>
          <w:szCs w:val="32"/>
          <w:lang w:val="en-US" w:eastAsia="zh-CN"/>
        </w:rPr>
        <w:t>61433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减少4049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下降6.18</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4.教育管理事务支出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2022</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减少814</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下降48.8</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行政运行经费支出较去年减少。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5.普通</w:t>
      </w:r>
      <w:r>
        <w:rPr>
          <w:rFonts w:hint="default" w:ascii="Times New Roman" w:hAnsi="Times New Roman" w:eastAsia="仿宋" w:cs="Times New Roman"/>
          <w:bCs/>
          <w:sz w:val="32"/>
          <w:szCs w:val="32"/>
          <w:lang w:eastAsia="zh-CN"/>
        </w:rPr>
        <w:t>教育</w:t>
      </w:r>
      <w:r>
        <w:rPr>
          <w:rFonts w:hint="eastAsia" w:ascii="Times New Roman" w:hAnsi="Times New Roman" w:eastAsia="仿宋" w:cs="Times New Roman"/>
          <w:bCs/>
          <w:sz w:val="32"/>
          <w:szCs w:val="32"/>
          <w:lang w:val="en-US" w:eastAsia="zh-CN"/>
        </w:rPr>
        <w:t>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2022</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增加8556</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增长17.36</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学前、小学、初中、高中教育及其他普通教育支出较去年增加</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6.职业教育支出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2022</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减少12551</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下降96.75</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主要原因是2022年安排临沧市职业学校的征地拆迁资金，而2023年没有该项目支出。</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（五）科学技术支出</w:t>
      </w:r>
      <w:r>
        <w:rPr>
          <w:rFonts w:hint="eastAsia" w:ascii="Times New Roman" w:hAnsi="Times New Roman" w:eastAsia="楷体_GB2312" w:cs="Times New Roman"/>
          <w:b/>
          <w:bCs w:val="0"/>
          <w:sz w:val="32"/>
          <w:szCs w:val="32"/>
          <w:lang w:val="en-US" w:eastAsia="zh-CN"/>
        </w:rPr>
        <w:t>681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减少295</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下降30.23%</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7.技术研究与开发支出</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减少256</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下降49.9%，主要是2021年其他技术研究与开发上级补助资金结转2022年使用，2023年没有该结转资金，所以支出有所减少。</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科学技术普及</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减少63万元</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下降22.74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行政运行及科普活动经费较上年减少</w:t>
      </w:r>
      <w:r>
        <w:rPr>
          <w:rFonts w:hint="default" w:ascii="Times New Roman" w:hAnsi="Times New Roman" w:eastAsia="仿宋" w:cs="Times New Roman"/>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（六）文化</w:t>
      </w:r>
      <w:r>
        <w:rPr>
          <w:rFonts w:hint="eastAsia" w:ascii="Times New Roman" w:hAnsi="Times New Roman" w:eastAsia="楷体_GB2312" w:cs="Times New Roman"/>
          <w:b/>
          <w:bCs w:val="0"/>
          <w:sz w:val="32"/>
          <w:szCs w:val="32"/>
          <w:lang w:val="en-US" w:eastAsia="zh-CN"/>
        </w:rPr>
        <w:t>旅游</w:t>
      </w:r>
      <w:r>
        <w:rPr>
          <w:rFonts w:hint="default" w:ascii="Times New Roman" w:hAnsi="Times New Roman" w:eastAsia="楷体_GB2312" w:cs="Times New Roman"/>
          <w:b/>
          <w:bCs w:val="0"/>
          <w:sz w:val="32"/>
          <w:szCs w:val="32"/>
        </w:rPr>
        <w:t>体育与传媒支出</w:t>
      </w:r>
      <w:r>
        <w:rPr>
          <w:rFonts w:hint="eastAsia" w:ascii="Times New Roman" w:hAnsi="Times New Roman" w:eastAsia="楷体_GB2312" w:cs="Times New Roman"/>
          <w:b/>
          <w:bCs w:val="0"/>
          <w:sz w:val="32"/>
          <w:szCs w:val="32"/>
          <w:lang w:val="en-US" w:eastAsia="zh-CN"/>
        </w:rPr>
        <w:t>2107</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增加174</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增长9</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9.广播电视支出</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增加218</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增长47.29%，主要原因是2022年应急广播体系建设省级财政以奖代补专项经费结转本年支出。</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10.其他文化旅游体育与传媒支出</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减少97</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下降32.55%，主要原因是融媒体中心建设专项资金减少。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（七）社会保障与就业支出</w:t>
      </w:r>
      <w:r>
        <w:rPr>
          <w:rFonts w:hint="eastAsia" w:ascii="Times New Roman" w:hAnsi="Times New Roman" w:eastAsia="楷体_GB2312" w:cs="Times New Roman"/>
          <w:b/>
          <w:bCs w:val="0"/>
          <w:sz w:val="32"/>
          <w:szCs w:val="32"/>
          <w:lang w:val="en-US" w:eastAsia="zh-CN"/>
        </w:rPr>
        <w:t>51416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增加4751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增长10.18</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sz w:val="32"/>
          <w:szCs w:val="32"/>
          <w:lang w:val="en-US" w:eastAsia="zh-CN"/>
        </w:rPr>
        <w:t>11</w:t>
      </w:r>
      <w:r>
        <w:rPr>
          <w:rFonts w:hint="eastAsia" w:ascii="Times New Roman" w:hAnsi="Times New Roman" w:eastAsia="仿宋" w:cs="Times New Roman"/>
          <w:color w:val="000000"/>
          <w:sz w:val="32"/>
          <w:szCs w:val="32"/>
          <w:lang w:val="en-US" w:eastAsia="zh-CN"/>
        </w:rPr>
        <w:t>.</w:t>
      </w:r>
      <w:r>
        <w:rPr>
          <w:rFonts w:hint="eastAsia" w:ascii="Times New Roman" w:hAnsi="Times New Roman" w:eastAsia="仿宋" w:cs="Times New Roman"/>
          <w:sz w:val="32"/>
          <w:szCs w:val="32"/>
          <w:lang w:val="en-US" w:eastAsia="zh-CN"/>
        </w:rPr>
        <w:t>行政事业单位养老支出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w:t>
      </w:r>
      <w:r>
        <w:rPr>
          <w:rFonts w:hint="eastAsia"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增加2899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增长15.53</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机关事业单位基本养老保险</w:t>
      </w:r>
      <w:r>
        <w:rPr>
          <w:rFonts w:hint="eastAsia" w:ascii="Times New Roman" w:hAnsi="Times New Roman" w:eastAsia="仿宋" w:cs="Times New Roman"/>
          <w:color w:val="000000"/>
          <w:sz w:val="32"/>
          <w:szCs w:val="32"/>
          <w:lang w:val="en-US" w:eastAsia="zh-CN"/>
        </w:rPr>
        <w:t>缴费支出及机关事业单位职业年金缴费支出增加</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12.就业补助支出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w:t>
      </w:r>
      <w:r>
        <w:rPr>
          <w:rFonts w:hint="eastAsia"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增加1317</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增长73.17</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主要原因是职业培训补贴及社会保险补贴增加。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13.最低生活保障支出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增加562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增长8.21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w:t>
      </w:r>
      <w:r>
        <w:rPr>
          <w:rFonts w:hint="default" w:ascii="Times New Roman" w:hAnsi="Times New Roman" w:eastAsia="仿宋" w:cs="Times New Roman"/>
          <w:color w:val="000000"/>
          <w:sz w:val="32"/>
          <w:szCs w:val="32"/>
        </w:rPr>
        <w:t>原因</w:t>
      </w:r>
      <w:r>
        <w:rPr>
          <w:rFonts w:hint="eastAsia" w:ascii="Times New Roman" w:hAnsi="Times New Roman" w:eastAsia="仿宋" w:cs="Times New Roman"/>
          <w:color w:val="000000"/>
          <w:sz w:val="32"/>
          <w:szCs w:val="32"/>
          <w:lang w:val="en-US" w:eastAsia="zh-CN"/>
        </w:rPr>
        <w:t>是农村最低生活保障支出增加。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14.临时救助支出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增加108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增长39.56</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，主要原因是临时救助对象增加。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15.财政对基本养老保险基金补助</w:t>
      </w:r>
      <w:r>
        <w:rPr>
          <w:rFonts w:hint="default" w:ascii="Times New Roman" w:hAnsi="Times New Roman" w:eastAsia="仿宋" w:cs="Times New Roman"/>
          <w:color w:val="000000"/>
          <w:sz w:val="32"/>
          <w:szCs w:val="32"/>
          <w:highlight w:val="none"/>
        </w:rPr>
        <w:t>比</w:t>
      </w:r>
      <w:r>
        <w:rPr>
          <w:rFonts w:hint="eastAsia" w:ascii="Times New Roman" w:hAnsi="Times New Roman" w:eastAsia="仿宋" w:cs="Times New Roman"/>
          <w:color w:val="000000"/>
          <w:sz w:val="32"/>
          <w:szCs w:val="32"/>
          <w:highlight w:val="none"/>
          <w:lang w:eastAsia="zh-CN"/>
        </w:rPr>
        <w:t>202</w:t>
      </w:r>
      <w:r>
        <w:rPr>
          <w:rFonts w:hint="eastAsia" w:ascii="Times New Roman" w:hAnsi="Times New Roman" w:eastAsia="仿宋" w:cs="Times New Roman"/>
          <w:color w:val="000000"/>
          <w:sz w:val="32"/>
          <w:szCs w:val="32"/>
          <w:highlight w:val="none"/>
          <w:lang w:val="en-US" w:eastAsia="zh-CN"/>
        </w:rPr>
        <w:t>2</w:t>
      </w:r>
      <w:r>
        <w:rPr>
          <w:rFonts w:hint="default" w:ascii="Times New Roman" w:hAnsi="Times New Roman" w:eastAsia="仿宋" w:cs="Times New Roman"/>
          <w:color w:val="000000"/>
          <w:sz w:val="32"/>
          <w:szCs w:val="32"/>
          <w:highlight w:val="none"/>
        </w:rPr>
        <w:t>年决算</w:t>
      </w:r>
      <w:r>
        <w:rPr>
          <w:rFonts w:hint="eastAsia" w:ascii="Times New Roman" w:hAnsi="Times New Roman" w:eastAsia="仿宋" w:cs="Times New Roman"/>
          <w:color w:val="000000"/>
          <w:sz w:val="32"/>
          <w:szCs w:val="32"/>
          <w:highlight w:val="none"/>
          <w:lang w:val="en-US" w:eastAsia="zh-CN"/>
        </w:rPr>
        <w:t>增加329</w:t>
      </w:r>
      <w:r>
        <w:rPr>
          <w:rFonts w:hint="default" w:ascii="Times New Roman" w:hAnsi="Times New Roman" w:eastAsia="仿宋" w:cs="Times New Roman"/>
          <w:color w:val="000000"/>
          <w:sz w:val="32"/>
          <w:szCs w:val="32"/>
          <w:highlight w:val="none"/>
        </w:rPr>
        <w:t>万元</w:t>
      </w:r>
      <w:r>
        <w:rPr>
          <w:rFonts w:hint="eastAsia" w:ascii="Times New Roman" w:hAnsi="Times New Roman" w:eastAsia="仿宋" w:cs="Times New Roman"/>
          <w:color w:val="000000"/>
          <w:sz w:val="32"/>
          <w:szCs w:val="32"/>
          <w:highlight w:val="none"/>
          <w:lang w:eastAsia="zh-CN"/>
        </w:rPr>
        <w:t>，</w:t>
      </w:r>
      <w:r>
        <w:rPr>
          <w:rFonts w:hint="eastAsia" w:ascii="Times New Roman" w:hAnsi="Times New Roman" w:eastAsia="仿宋" w:cs="Times New Roman"/>
          <w:color w:val="000000"/>
          <w:sz w:val="32"/>
          <w:szCs w:val="32"/>
          <w:lang w:val="en-US" w:eastAsia="zh-CN"/>
        </w:rPr>
        <w:t>增长5.54</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highlight w:val="none"/>
          <w:lang w:val="en-US" w:eastAsia="zh-CN"/>
        </w:rPr>
        <w:t>主要原因是本级及上级对城乡居民基本养老保险补助均有增幅</w:t>
      </w:r>
      <w:r>
        <w:rPr>
          <w:rFonts w:hint="default" w:ascii="Times New Roman" w:hAnsi="Times New Roman" w:eastAsia="仿宋" w:cs="Times New Roman"/>
          <w:color w:val="000000"/>
          <w:sz w:val="32"/>
          <w:szCs w:val="32"/>
          <w:highlight w:val="none"/>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16.财政代缴社会保险费支出</w:t>
      </w:r>
      <w:r>
        <w:rPr>
          <w:rFonts w:hint="default" w:ascii="Times New Roman" w:hAnsi="Times New Roman" w:eastAsia="仿宋" w:cs="Times New Roman"/>
          <w:color w:val="000000"/>
          <w:sz w:val="32"/>
          <w:szCs w:val="32"/>
          <w:highlight w:val="none"/>
          <w:lang w:val="en-US" w:eastAsia="zh-CN"/>
        </w:rPr>
        <w:t>比</w:t>
      </w:r>
      <w:r>
        <w:rPr>
          <w:rFonts w:hint="eastAsia" w:ascii="Times New Roman" w:hAnsi="Times New Roman" w:eastAsia="仿宋" w:cs="Times New Roman"/>
          <w:color w:val="000000"/>
          <w:sz w:val="32"/>
          <w:szCs w:val="32"/>
          <w:highlight w:val="none"/>
          <w:lang w:val="en-US" w:eastAsia="zh-CN"/>
        </w:rPr>
        <w:t>2022</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减少501</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下降82</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，主要原因是本级安排建档立卡户城乡居民医疗保险个人缴费补助资金减少。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17.</w:t>
      </w:r>
      <w:r>
        <w:rPr>
          <w:rFonts w:hint="default" w:ascii="Times New Roman" w:hAnsi="Times New Roman" w:eastAsia="仿宋" w:cs="Times New Roman"/>
          <w:color w:val="000000"/>
          <w:sz w:val="32"/>
          <w:szCs w:val="32"/>
          <w:highlight w:val="none"/>
          <w:lang w:val="en-US" w:eastAsia="zh-CN"/>
        </w:rPr>
        <w:t>其他社会保障和就业支出比</w:t>
      </w:r>
      <w:r>
        <w:rPr>
          <w:rFonts w:hint="eastAsia" w:ascii="Times New Roman" w:hAnsi="Times New Roman" w:eastAsia="仿宋" w:cs="Times New Roman"/>
          <w:color w:val="000000"/>
          <w:sz w:val="32"/>
          <w:szCs w:val="32"/>
          <w:highlight w:val="none"/>
          <w:lang w:val="en-US" w:eastAsia="zh-CN"/>
        </w:rPr>
        <w:t>2022</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增加312</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增长40.52</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，主要原因是被征地农户股红补助资金增加。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val="0"/>
          <w:sz w:val="32"/>
          <w:szCs w:val="32"/>
        </w:rPr>
        <w:t>（八）</w:t>
      </w:r>
      <w:r>
        <w:rPr>
          <w:rFonts w:hint="eastAsia" w:ascii="Times New Roman" w:hAnsi="Times New Roman" w:eastAsia="楷体_GB2312" w:cs="Times New Roman"/>
          <w:b/>
          <w:bCs w:val="0"/>
          <w:sz w:val="32"/>
          <w:szCs w:val="32"/>
          <w:lang w:eastAsia="zh-CN"/>
        </w:rPr>
        <w:t>卫生健康</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26072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减少2637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下降9.19</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18</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公共卫生支出</w:t>
      </w:r>
      <w:r>
        <w:rPr>
          <w:rFonts w:hint="default" w:ascii="Times New Roman" w:hAnsi="Times New Roman" w:eastAsia="仿宋" w:cs="Times New Roman"/>
          <w:color w:val="000000"/>
          <w:sz w:val="32"/>
          <w:szCs w:val="32"/>
          <w:highlight w:val="none"/>
          <w:lang w:val="en-US" w:eastAsia="zh-CN"/>
        </w:rPr>
        <w:t>比</w:t>
      </w:r>
      <w:r>
        <w:rPr>
          <w:rFonts w:hint="eastAsia" w:ascii="Times New Roman" w:hAnsi="Times New Roman" w:eastAsia="仿宋" w:cs="Times New Roman"/>
          <w:color w:val="000000"/>
          <w:sz w:val="32"/>
          <w:szCs w:val="32"/>
          <w:highlight w:val="none"/>
          <w:lang w:val="en-US" w:eastAsia="zh-CN"/>
        </w:rPr>
        <w:t>2022</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增加534</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增长8.57</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，主要原因是妇幼保健机构支出、基本公共卫生服务支出、重大公共卫生服务支出较去年增加1590万元，突发公共卫生事件应急处理（疫情防控）资金较去年减少1002万元。</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19.计划生育事务支出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增加538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增长83.02</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本级安排计划生育补助资金增加。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20.行政事业单位医疗比2022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减少2234</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下降22.88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，主要原因是2022年度存在补缴以前年度的在职人员医疗保险的情况，2023年正常缴费，不存补缴情况。</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21.财政对基本医疗保险基金的补助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减少540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下降53.89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，主要原因是对城乡居民基本医疗保险补助支出减少。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22.医疗的补助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减少2026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下降97.12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，主要原因是城乡医疗救助补助资金由市级统筹，上级补助资金不再下达区级</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highlight w:val="yellow"/>
          <w:lang w:val="en-US" w:eastAsia="zh-CN"/>
        </w:rPr>
      </w:pPr>
      <w:r>
        <w:rPr>
          <w:rFonts w:hint="eastAsia" w:ascii="Times New Roman" w:hAnsi="Times New Roman" w:eastAsia="仿宋" w:cs="Times New Roman"/>
          <w:color w:val="000000"/>
          <w:sz w:val="32"/>
          <w:szCs w:val="32"/>
          <w:lang w:val="en-US" w:eastAsia="zh-CN"/>
        </w:rPr>
        <w:t>23.其他卫生健康支出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增加1036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增长299.42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，主要原因是集中隔离场所建设项目资金支出增加</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（九）节能环保支出</w:t>
      </w:r>
      <w:r>
        <w:rPr>
          <w:rFonts w:hint="eastAsia" w:ascii="Times New Roman" w:hAnsi="Times New Roman" w:eastAsia="楷体_GB2312" w:cs="Times New Roman"/>
          <w:b/>
          <w:bCs w:val="0"/>
          <w:sz w:val="32"/>
          <w:szCs w:val="32"/>
          <w:lang w:val="en-US" w:eastAsia="zh-CN"/>
        </w:rPr>
        <w:t>6862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减少159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下降2.26</w:t>
      </w:r>
      <w:r>
        <w:rPr>
          <w:rFonts w:hint="default" w:ascii="Times New Roman" w:hAnsi="Times New Roman" w:eastAsia="楷体_GB2312" w:cs="Times New Roman"/>
          <w:b/>
          <w:bCs w:val="0"/>
          <w:sz w:val="32"/>
          <w:szCs w:val="32"/>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24.</w:t>
      </w:r>
      <w:r>
        <w:rPr>
          <w:rFonts w:hint="eastAsia" w:ascii="Times New Roman" w:hAnsi="Times New Roman" w:eastAsia="仿宋" w:cs="Times New Roman"/>
          <w:sz w:val="32"/>
          <w:szCs w:val="32"/>
          <w:lang w:val="en-US" w:eastAsia="zh-CN"/>
        </w:rPr>
        <w:t>环境保护管理事务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减少94万元</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下降84.68</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本级安排城市生态环境整治项目资金减少</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lang w:val="en-US" w:eastAsia="zh-CN"/>
        </w:rPr>
        <w:t>污染防治</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增加863</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增长37.21</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临翔区污水处理厂提标改造及二期扩建项目支出增加</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26.退耕还林还草</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增加841</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增长39.71</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上级补助资金增加</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27.可再生能源</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减少1670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下降100%，主要原因是</w:t>
      </w:r>
      <w:r>
        <w:rPr>
          <w:rFonts w:hint="eastAsia" w:ascii="Times New Roman" w:hAnsi="Times New Roman" w:eastAsia="仿宋" w:cs="Times New Roman"/>
          <w:color w:val="000000"/>
          <w:sz w:val="32"/>
          <w:szCs w:val="32"/>
          <w:lang w:val="en-US" w:eastAsia="zh-CN"/>
        </w:rPr>
        <w:t>本级安排</w:t>
      </w:r>
      <w:r>
        <w:rPr>
          <w:rFonts w:hint="eastAsia" w:ascii="Times New Roman" w:hAnsi="Times New Roman" w:eastAsia="仿宋" w:cs="Times New Roman"/>
          <w:sz w:val="32"/>
          <w:szCs w:val="32"/>
          <w:lang w:val="en-US" w:eastAsia="zh-CN"/>
        </w:rPr>
        <w:t>村级光伏扶贫电站建设项目专项资金减少</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（十）城乡社区支出</w:t>
      </w:r>
      <w:r>
        <w:rPr>
          <w:rFonts w:hint="eastAsia" w:ascii="Times New Roman" w:hAnsi="Times New Roman" w:eastAsia="楷体_GB2312" w:cs="Times New Roman"/>
          <w:b/>
          <w:bCs w:val="0"/>
          <w:sz w:val="32"/>
          <w:szCs w:val="32"/>
          <w:lang w:val="en-US" w:eastAsia="zh-CN"/>
        </w:rPr>
        <w:t>39527</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增加12710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增加47.4</w:t>
      </w:r>
      <w:r>
        <w:rPr>
          <w:rFonts w:hint="default" w:ascii="Times New Roman" w:hAnsi="Times New Roman" w:eastAsia="楷体_GB2312" w:cs="Times New Roman"/>
          <w:b/>
          <w:bCs w:val="0"/>
          <w:sz w:val="32"/>
          <w:szCs w:val="32"/>
        </w:rPr>
        <w:t>%。</w:t>
      </w:r>
    </w:p>
    <w:p>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28.</w:t>
      </w:r>
      <w:r>
        <w:rPr>
          <w:rFonts w:hint="eastAsia" w:ascii="Times New Roman" w:hAnsi="Times New Roman" w:eastAsia="仿宋" w:cs="Times New Roman"/>
          <w:color w:val="000000"/>
          <w:sz w:val="32"/>
          <w:szCs w:val="32"/>
          <w:lang w:val="en-US" w:eastAsia="zh-CN"/>
        </w:rPr>
        <w:t>城乡社区公共设施</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增加6605</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增长57.53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，主要原因是本级安排征地拆迁资金及资产回购资金增加。</w:t>
      </w:r>
    </w:p>
    <w:p>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highlight w:val="none"/>
          <w:lang w:val="en-US" w:eastAsia="zh-CN"/>
        </w:rPr>
        <w:t>29.城乡社区环境卫生</w:t>
      </w:r>
      <w:r>
        <w:rPr>
          <w:rFonts w:hint="default" w:ascii="Times New Roman" w:hAnsi="Times New Roman" w:eastAsia="仿宋" w:cs="Times New Roman"/>
          <w:color w:val="000000"/>
          <w:sz w:val="32"/>
          <w:szCs w:val="32"/>
          <w:highlight w:val="none"/>
          <w:lang w:val="en-US" w:eastAsia="zh-CN"/>
        </w:rPr>
        <w:t>比</w:t>
      </w:r>
      <w:r>
        <w:rPr>
          <w:rFonts w:hint="eastAsia" w:ascii="Times New Roman" w:hAnsi="Times New Roman" w:eastAsia="仿宋" w:cs="Times New Roman"/>
          <w:color w:val="000000"/>
          <w:sz w:val="32"/>
          <w:szCs w:val="32"/>
          <w:highlight w:val="none"/>
          <w:lang w:val="en-US" w:eastAsia="zh-CN"/>
        </w:rPr>
        <w:t>2022</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减少1439</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下降30.82</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，主要原因是2023年</w:t>
      </w:r>
      <w:r>
        <w:rPr>
          <w:rFonts w:hint="eastAsia" w:ascii="Times New Roman" w:hAnsi="Times New Roman" w:eastAsia="仿宋" w:cs="Times New Roman"/>
          <w:color w:val="000000"/>
          <w:sz w:val="32"/>
          <w:szCs w:val="32"/>
          <w:lang w:val="en-US" w:eastAsia="zh-CN"/>
        </w:rPr>
        <w:t>临翔区环卫市场化特许经营项目经费部分资金在其他城乡社区支出科目中核算，实际该款项与去年变动不大。</w:t>
      </w:r>
    </w:p>
    <w:p>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lang w:val="en-US" w:eastAsia="zh-CN"/>
        </w:rPr>
        <w:t>30.其他城乡社区支出比2022年决算增加7548</w:t>
      </w:r>
      <w:r>
        <w:rPr>
          <w:rFonts w:hint="eastAsia" w:ascii="Times New Roman" w:hAnsi="Times New Roman" w:eastAsia="仿宋" w:cs="Times New Roman"/>
          <w:color w:val="000000"/>
          <w:sz w:val="32"/>
          <w:szCs w:val="32"/>
          <w:highlight w:val="none"/>
          <w:lang w:val="en-US" w:eastAsia="zh-CN"/>
        </w:rPr>
        <w:t>万元，增加252.7%，主要原因：一是2023年</w:t>
      </w:r>
      <w:r>
        <w:rPr>
          <w:rFonts w:hint="eastAsia" w:ascii="Times New Roman" w:hAnsi="Times New Roman" w:eastAsia="仿宋" w:cs="Times New Roman"/>
          <w:color w:val="000000"/>
          <w:sz w:val="32"/>
          <w:szCs w:val="32"/>
          <w:lang w:val="en-US" w:eastAsia="zh-CN"/>
        </w:rPr>
        <w:t>临翔区环卫市场化特许经营项目经费部分资金在该科目中核算；二是征地拆迁资金较去年增幅加大。</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（十一）农林水支出</w:t>
      </w:r>
      <w:r>
        <w:rPr>
          <w:rFonts w:hint="eastAsia" w:ascii="Times New Roman" w:hAnsi="Times New Roman" w:eastAsia="楷体_GB2312" w:cs="Times New Roman"/>
          <w:b/>
          <w:bCs w:val="0"/>
          <w:sz w:val="32"/>
          <w:szCs w:val="32"/>
          <w:lang w:val="en-US" w:eastAsia="zh-CN"/>
        </w:rPr>
        <w:t>40311</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增加8101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增长25.15</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31.</w:t>
      </w:r>
      <w:r>
        <w:rPr>
          <w:rFonts w:hint="default" w:ascii="Times New Roman" w:hAnsi="Times New Roman" w:eastAsia="仿宋" w:cs="Times New Roman"/>
          <w:bCs/>
          <w:sz w:val="32"/>
          <w:szCs w:val="32"/>
          <w:lang w:eastAsia="zh-CN"/>
        </w:rPr>
        <w:t>农</w:t>
      </w:r>
      <w:r>
        <w:rPr>
          <w:rFonts w:hint="default" w:ascii="Times New Roman" w:hAnsi="Times New Roman" w:eastAsia="仿宋" w:cs="Times New Roman"/>
          <w:color w:val="000000"/>
          <w:kern w:val="0"/>
          <w:sz w:val="32"/>
          <w:szCs w:val="32"/>
        </w:rPr>
        <w:t>业</w:t>
      </w:r>
      <w:r>
        <w:rPr>
          <w:rFonts w:hint="eastAsia" w:ascii="Times New Roman" w:hAnsi="Times New Roman" w:eastAsia="仿宋" w:cs="Times New Roman"/>
          <w:color w:val="000000"/>
          <w:kern w:val="0"/>
          <w:sz w:val="32"/>
          <w:szCs w:val="32"/>
          <w:lang w:eastAsia="zh-CN"/>
        </w:rPr>
        <w:t>农村</w:t>
      </w:r>
      <w:r>
        <w:rPr>
          <w:rFonts w:hint="eastAsia" w:ascii="Times New Roman" w:hAnsi="Times New Roman" w:eastAsia="仿宋" w:cs="Times New Roman"/>
          <w:color w:val="000000"/>
          <w:kern w:val="0"/>
          <w:sz w:val="32"/>
          <w:szCs w:val="32"/>
          <w:lang w:val="en-US" w:eastAsia="zh-CN"/>
        </w:rPr>
        <w:t>支出</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202</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val="en-US" w:eastAsia="zh-CN"/>
        </w:rPr>
        <w:t>增加1192</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val="en-US" w:eastAsia="zh-CN"/>
        </w:rPr>
        <w:t>增长14.75</w:t>
      </w: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主要原因是耕地地力保护补贴资金</w:t>
      </w:r>
      <w:r>
        <w:rPr>
          <w:rFonts w:hint="eastAsia" w:ascii="Times New Roman" w:hAnsi="Times New Roman" w:eastAsia="仿宋" w:cs="Times New Roman"/>
          <w:sz w:val="32"/>
          <w:szCs w:val="32"/>
          <w:lang w:val="en-US" w:eastAsia="zh-CN"/>
        </w:rPr>
        <w:t>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32.</w:t>
      </w:r>
      <w:r>
        <w:rPr>
          <w:rFonts w:hint="eastAsia" w:ascii="Times New Roman" w:hAnsi="Times New Roman" w:eastAsia="仿宋" w:cs="Times New Roman"/>
          <w:bCs/>
          <w:sz w:val="32"/>
          <w:szCs w:val="32"/>
          <w:lang w:eastAsia="zh-CN"/>
        </w:rPr>
        <w:t>林业和草原</w:t>
      </w:r>
      <w:r>
        <w:rPr>
          <w:rFonts w:hint="eastAsia" w:ascii="Times New Roman" w:hAnsi="Times New Roman" w:eastAsia="仿宋" w:cs="Times New Roman"/>
          <w:bCs/>
          <w:sz w:val="32"/>
          <w:szCs w:val="32"/>
          <w:lang w:val="en-US" w:eastAsia="zh-CN"/>
        </w:rPr>
        <w:t>支出</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202</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val="en-US" w:eastAsia="zh-CN"/>
        </w:rPr>
        <w:t>增加690</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val="en-US" w:eastAsia="zh-CN"/>
        </w:rPr>
        <w:t>增长12.35</w:t>
      </w: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森林资源培育及森林资源管理支出增加。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33.巩固脱贫衔接乡村振兴支出比2022年决算增加6523万元，增长57.21%，主要原因是上级补助农业生产发展资金增加。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sz w:val="32"/>
          <w:szCs w:val="32"/>
          <w:lang w:val="en-US" w:eastAsia="zh-CN"/>
        </w:rPr>
        <w:t>34</w:t>
      </w:r>
      <w:r>
        <w:rPr>
          <w:rFonts w:hint="eastAsia" w:ascii="Times New Roman" w:hAnsi="Times New Roman" w:eastAsia="仿宋" w:cs="Times New Roman"/>
          <w:b w:val="0"/>
          <w:bCs w:val="0"/>
          <w:kern w:val="2"/>
          <w:sz w:val="32"/>
          <w:szCs w:val="32"/>
          <w:lang w:val="en-US" w:eastAsia="zh-CN" w:bidi="ar-SA"/>
        </w:rPr>
        <w:t>.普惠金融发展支出比2022年决算减少241万元，下降9.03%，主要原因是2022年清算部分2021年农业保险保费补贴，</w:t>
      </w:r>
      <w:r>
        <w:rPr>
          <w:rFonts w:hint="eastAsia" w:ascii="Times New Roman" w:hAnsi="Times New Roman" w:eastAsia="仿宋" w:cs="Times New Roman"/>
          <w:sz w:val="32"/>
          <w:szCs w:val="32"/>
          <w:lang w:val="en-US" w:eastAsia="zh-CN"/>
        </w:rPr>
        <w:t>2023年正常年度清算，所以支出有所下降</w:t>
      </w:r>
      <w:r>
        <w:rPr>
          <w:rFonts w:hint="eastAsia" w:ascii="Times New Roman" w:hAnsi="Times New Roman" w:eastAsia="仿宋" w:cs="Times New Roman"/>
          <w:b w:val="0"/>
          <w:bCs w:val="0"/>
          <w:kern w:val="2"/>
          <w:sz w:val="32"/>
          <w:szCs w:val="32"/>
          <w:lang w:val="en-US" w:eastAsia="zh-CN" w:bidi="ar-SA"/>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（十二）交通运输支出</w:t>
      </w:r>
      <w:r>
        <w:rPr>
          <w:rFonts w:hint="eastAsia" w:ascii="Times New Roman" w:hAnsi="Times New Roman" w:eastAsia="楷体_GB2312" w:cs="Times New Roman"/>
          <w:b/>
          <w:bCs w:val="0"/>
          <w:sz w:val="32"/>
          <w:szCs w:val="32"/>
          <w:lang w:val="en-US" w:eastAsia="zh-CN"/>
        </w:rPr>
        <w:t>17224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增加2710</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增长18.67</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35.</w:t>
      </w:r>
      <w:r>
        <w:rPr>
          <w:rFonts w:hint="default" w:ascii="Times New Roman" w:hAnsi="Times New Roman" w:eastAsia="仿宋" w:cs="Times New Roman"/>
          <w:bCs/>
          <w:sz w:val="32"/>
          <w:szCs w:val="32"/>
        </w:rPr>
        <w:t>公路水路运输</w:t>
      </w:r>
      <w:r>
        <w:rPr>
          <w:rFonts w:hint="eastAsia" w:ascii="Times New Roman" w:hAnsi="Times New Roman" w:eastAsia="仿宋" w:cs="Times New Roman"/>
          <w:bCs/>
          <w:sz w:val="32"/>
          <w:szCs w:val="32"/>
          <w:lang w:val="en-US" w:eastAsia="zh-CN"/>
        </w:rPr>
        <w:t>支出</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增加5303</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增长107.39</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高速公路建设项目政府性债券利息及公路养护支出资金</w:t>
      </w:r>
      <w:r>
        <w:rPr>
          <w:rFonts w:hint="eastAsia"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val="en-US" w:eastAsia="zh-CN"/>
        </w:rPr>
        <w:t>2022</w:t>
      </w:r>
      <w:r>
        <w:rPr>
          <w:rFonts w:hint="eastAsia" w:ascii="Times New Roman" w:hAnsi="Times New Roman" w:eastAsia="仿宋" w:cs="Times New Roman"/>
          <w:sz w:val="32"/>
          <w:szCs w:val="32"/>
          <w:lang w:eastAsia="zh-CN"/>
        </w:rPr>
        <w:t>年</w:t>
      </w:r>
      <w:r>
        <w:rPr>
          <w:rFonts w:hint="eastAsia" w:ascii="Times New Roman" w:hAnsi="Times New Roman" w:eastAsia="仿宋" w:cs="Times New Roman"/>
          <w:sz w:val="32"/>
          <w:szCs w:val="32"/>
          <w:lang w:val="en-US" w:eastAsia="zh-CN"/>
        </w:rPr>
        <w:t>支出增加。</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36.铁路运输</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年决算</w:t>
      </w:r>
      <w:r>
        <w:rPr>
          <w:rFonts w:hint="eastAsia" w:ascii="Times New Roman" w:hAnsi="Times New Roman" w:eastAsia="仿宋" w:cs="Times New Roman"/>
          <w:color w:val="000000"/>
          <w:sz w:val="32"/>
          <w:szCs w:val="32"/>
          <w:lang w:val="en-US" w:eastAsia="zh-CN"/>
        </w:rPr>
        <w:t>减少5242万元，下降99.66%，主要原因是</w:t>
      </w:r>
      <w:r>
        <w:rPr>
          <w:rFonts w:hint="default" w:ascii="Times New Roman" w:hAnsi="Times New Roman" w:eastAsia="仿宋" w:cs="Times New Roman"/>
          <w:sz w:val="32"/>
          <w:szCs w:val="32"/>
        </w:rPr>
        <w:t>大临铁路征地拆迁专项</w:t>
      </w:r>
      <w:r>
        <w:rPr>
          <w:rFonts w:hint="eastAsia" w:ascii="Times New Roman" w:hAnsi="Times New Roman" w:eastAsia="仿宋" w:cs="Times New Roman"/>
          <w:sz w:val="32"/>
          <w:szCs w:val="32"/>
          <w:lang w:val="en-US" w:eastAsia="zh-CN"/>
        </w:rPr>
        <w:t>支出减少</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37.</w:t>
      </w:r>
      <w:r>
        <w:rPr>
          <w:rFonts w:hint="default" w:ascii="Times New Roman" w:hAnsi="Times New Roman" w:eastAsia="仿宋" w:cs="Times New Roman"/>
          <w:color w:val="000000"/>
          <w:sz w:val="32"/>
          <w:szCs w:val="32"/>
        </w:rPr>
        <w:t>车辆购置税支出</w:t>
      </w:r>
      <w:r>
        <w:rPr>
          <w:rFonts w:hint="default" w:ascii="Times New Roman" w:hAnsi="Times New Roman" w:eastAsia="仿宋" w:cs="Times New Roman"/>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增加2256</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增加67.97</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部分2022年</w:t>
      </w:r>
      <w:r>
        <w:rPr>
          <w:rFonts w:hint="eastAsia" w:ascii="Times New Roman" w:hAnsi="Times New Roman" w:eastAsia="仿宋" w:cs="Times New Roman"/>
          <w:color w:val="000000"/>
          <w:sz w:val="32"/>
          <w:szCs w:val="32"/>
          <w:lang w:eastAsia="zh-CN"/>
        </w:rPr>
        <w:t>上级</w:t>
      </w:r>
      <w:r>
        <w:rPr>
          <w:rFonts w:hint="eastAsia" w:ascii="Times New Roman" w:hAnsi="Times New Roman" w:eastAsia="仿宋" w:cs="Times New Roman"/>
          <w:color w:val="000000"/>
          <w:sz w:val="32"/>
          <w:szCs w:val="32"/>
          <w:lang w:val="en-US" w:eastAsia="zh-CN"/>
        </w:rPr>
        <w:t>专款结转本年支出。</w:t>
      </w:r>
    </w:p>
    <w:p>
      <w:pPr>
        <w:pStyle w:val="2"/>
        <w:pageBreakBefore w:val="0"/>
        <w:widowControl w:val="0"/>
        <w:kinsoku/>
        <w:wordWrap/>
        <w:overflowPunct/>
        <w:topLinePunct w:val="0"/>
        <w:autoSpaceDE/>
        <w:autoSpaceDN/>
        <w:bidi w:val="0"/>
        <w:adjustRightInd/>
        <w:snapToGrid/>
        <w:spacing w:before="0" w:after="0"/>
        <w:ind w:left="0" w:leftChars="0" w:right="0" w:rightChars="0"/>
        <w:jc w:val="both"/>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color w:val="000000"/>
          <w:sz w:val="32"/>
          <w:szCs w:val="32"/>
          <w:lang w:val="en-US" w:eastAsia="zh-CN"/>
        </w:rPr>
        <w:t xml:space="preserve">  </w:t>
      </w:r>
      <w:r>
        <w:rPr>
          <w:rFonts w:hint="eastAsia" w:ascii="Times New Roman" w:hAnsi="Times New Roman" w:eastAsia="仿宋" w:cs="Times New Roman"/>
          <w:b w:val="0"/>
          <w:bCs w:val="0"/>
          <w:color w:val="000000"/>
          <w:kern w:val="2"/>
          <w:sz w:val="32"/>
          <w:szCs w:val="32"/>
          <w:lang w:val="en-US" w:eastAsia="zh-CN" w:bidi="ar-SA"/>
        </w:rPr>
        <w:t xml:space="preserve">  38.其他交通运输支</w:t>
      </w:r>
      <w:r>
        <w:rPr>
          <w:rFonts w:hint="default" w:ascii="Times New Roman" w:hAnsi="Times New Roman" w:eastAsia="仿宋" w:cs="Times New Roman"/>
          <w:b w:val="0"/>
          <w:bCs w:val="0"/>
          <w:color w:val="000000"/>
          <w:kern w:val="2"/>
          <w:sz w:val="32"/>
          <w:szCs w:val="32"/>
          <w:lang w:val="en-US" w:eastAsia="zh-CN" w:bidi="ar-SA"/>
        </w:rPr>
        <w:t>出比</w:t>
      </w:r>
      <w:r>
        <w:rPr>
          <w:rFonts w:hint="eastAsia" w:ascii="Times New Roman" w:hAnsi="Times New Roman" w:eastAsia="仿宋" w:cs="Times New Roman"/>
          <w:b w:val="0"/>
          <w:bCs w:val="0"/>
          <w:color w:val="000000"/>
          <w:kern w:val="2"/>
          <w:sz w:val="32"/>
          <w:szCs w:val="32"/>
          <w:lang w:val="en-US" w:eastAsia="zh-CN" w:bidi="ar-SA"/>
        </w:rPr>
        <w:t>2022</w:t>
      </w:r>
      <w:r>
        <w:rPr>
          <w:rFonts w:hint="default" w:ascii="Times New Roman" w:hAnsi="Times New Roman" w:eastAsia="仿宋" w:cs="Times New Roman"/>
          <w:b w:val="0"/>
          <w:bCs w:val="0"/>
          <w:color w:val="000000"/>
          <w:kern w:val="2"/>
          <w:sz w:val="32"/>
          <w:szCs w:val="32"/>
          <w:lang w:val="en-US" w:eastAsia="zh-CN" w:bidi="ar-SA"/>
        </w:rPr>
        <w:t>年决算</w:t>
      </w:r>
      <w:r>
        <w:rPr>
          <w:rFonts w:hint="eastAsia" w:ascii="Times New Roman" w:hAnsi="Times New Roman" w:eastAsia="仿宋" w:cs="Times New Roman"/>
          <w:b w:val="0"/>
          <w:bCs w:val="0"/>
          <w:color w:val="000000"/>
          <w:kern w:val="2"/>
          <w:sz w:val="32"/>
          <w:szCs w:val="32"/>
          <w:lang w:val="en-US" w:eastAsia="zh-CN" w:bidi="ar-SA"/>
        </w:rPr>
        <w:t>增加393</w:t>
      </w:r>
      <w:r>
        <w:rPr>
          <w:rFonts w:hint="default" w:ascii="Times New Roman" w:hAnsi="Times New Roman" w:eastAsia="仿宋" w:cs="Times New Roman"/>
          <w:b w:val="0"/>
          <w:bCs w:val="0"/>
          <w:color w:val="000000"/>
          <w:kern w:val="2"/>
          <w:sz w:val="32"/>
          <w:szCs w:val="32"/>
          <w:lang w:val="en-US" w:eastAsia="zh-CN" w:bidi="ar-SA"/>
        </w:rPr>
        <w:t>万元，</w:t>
      </w:r>
      <w:r>
        <w:rPr>
          <w:rFonts w:hint="eastAsia" w:ascii="Times New Roman" w:hAnsi="Times New Roman" w:eastAsia="仿宋" w:cs="Times New Roman"/>
          <w:b w:val="0"/>
          <w:bCs w:val="0"/>
          <w:color w:val="000000"/>
          <w:kern w:val="2"/>
          <w:sz w:val="32"/>
          <w:szCs w:val="32"/>
          <w:lang w:val="en-US" w:eastAsia="zh-CN" w:bidi="ar-SA"/>
        </w:rPr>
        <w:t>增加39.42</w:t>
      </w:r>
      <w:r>
        <w:rPr>
          <w:rFonts w:hint="default" w:ascii="Times New Roman" w:hAnsi="Times New Roman" w:eastAsia="仿宋" w:cs="Times New Roman"/>
          <w:b w:val="0"/>
          <w:bCs w:val="0"/>
          <w:color w:val="000000"/>
          <w:kern w:val="2"/>
          <w:sz w:val="32"/>
          <w:szCs w:val="32"/>
          <w:lang w:val="en-US" w:eastAsia="zh-CN" w:bidi="ar-SA"/>
        </w:rPr>
        <w:t>%</w:t>
      </w:r>
      <w:r>
        <w:rPr>
          <w:rFonts w:hint="eastAsia" w:ascii="Times New Roman" w:hAnsi="Times New Roman" w:eastAsia="仿宋" w:cs="Times New Roman"/>
          <w:b w:val="0"/>
          <w:bCs w:val="0"/>
          <w:color w:val="000000"/>
          <w:kern w:val="2"/>
          <w:sz w:val="32"/>
          <w:szCs w:val="32"/>
          <w:lang w:val="en-US" w:eastAsia="zh-CN" w:bidi="ar-SA"/>
        </w:rPr>
        <w:t>，</w:t>
      </w:r>
      <w:r>
        <w:rPr>
          <w:rFonts w:hint="default" w:ascii="Times New Roman" w:hAnsi="Times New Roman" w:eastAsia="仿宋" w:cs="Times New Roman"/>
          <w:b w:val="0"/>
          <w:bCs w:val="0"/>
          <w:color w:val="000000"/>
          <w:kern w:val="2"/>
          <w:sz w:val="32"/>
          <w:szCs w:val="32"/>
          <w:lang w:val="en-US" w:eastAsia="zh-CN" w:bidi="ar-SA"/>
        </w:rPr>
        <w:t>主要原因是</w:t>
      </w:r>
      <w:r>
        <w:rPr>
          <w:rFonts w:hint="eastAsia" w:ascii="Times New Roman" w:hAnsi="Times New Roman" w:eastAsia="仿宋" w:cs="Times New Roman"/>
          <w:b w:val="0"/>
          <w:bCs w:val="0"/>
          <w:color w:val="000000"/>
          <w:kern w:val="2"/>
          <w:sz w:val="32"/>
          <w:szCs w:val="32"/>
          <w:lang w:val="en-US" w:eastAsia="zh-CN" w:bidi="ar-SA"/>
        </w:rPr>
        <w:t>对公共交通运营补助支出增加。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（十三）资源勘探</w:t>
      </w:r>
      <w:r>
        <w:rPr>
          <w:rFonts w:hint="eastAsia" w:ascii="Times New Roman" w:hAnsi="Times New Roman" w:eastAsia="楷体_GB2312" w:cs="Times New Roman"/>
          <w:b/>
          <w:bCs w:val="0"/>
          <w:sz w:val="32"/>
          <w:szCs w:val="32"/>
          <w:lang w:val="en-US" w:eastAsia="zh-CN"/>
        </w:rPr>
        <w:t>工业</w:t>
      </w:r>
      <w:r>
        <w:rPr>
          <w:rFonts w:hint="default" w:ascii="Times New Roman" w:hAnsi="Times New Roman" w:eastAsia="楷体_GB2312" w:cs="Times New Roman"/>
          <w:b/>
          <w:bCs w:val="0"/>
          <w:sz w:val="32"/>
          <w:szCs w:val="32"/>
        </w:rPr>
        <w:t>信息等支出</w:t>
      </w:r>
      <w:r>
        <w:rPr>
          <w:rFonts w:hint="eastAsia" w:ascii="Times New Roman" w:hAnsi="Times New Roman" w:eastAsia="楷体_GB2312" w:cs="Times New Roman"/>
          <w:b/>
          <w:bCs w:val="0"/>
          <w:sz w:val="32"/>
          <w:szCs w:val="32"/>
          <w:lang w:val="en-US" w:eastAsia="zh-CN"/>
        </w:rPr>
        <w:t>540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增加92</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增长20.54</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39.建筑业支出比2022年减少49万元，下降100%，今年无此项支出，主要原因是本级安排资金化解建筑公司遗留问题支出减少。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color w:val="000000"/>
          <w:sz w:val="32"/>
          <w:szCs w:val="32"/>
          <w:lang w:val="en-US" w:eastAsia="zh-CN"/>
        </w:rPr>
        <w:t>40.</w:t>
      </w:r>
      <w:r>
        <w:rPr>
          <w:rFonts w:hint="default" w:ascii="Times New Roman" w:hAnsi="Times New Roman" w:eastAsia="仿宋" w:cs="Times New Roman"/>
          <w:sz w:val="32"/>
          <w:szCs w:val="32"/>
        </w:rPr>
        <w:t>支持中小企业发展和管理支出比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增加152</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增长55.07</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2022年结转的中小微企业纾困发展以奖代补资金支出增加</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（十四）商业服务</w:t>
      </w:r>
      <w:r>
        <w:rPr>
          <w:rFonts w:hint="eastAsia" w:ascii="Times New Roman" w:hAnsi="Times New Roman" w:eastAsia="楷体_GB2312" w:cs="Times New Roman"/>
          <w:b/>
          <w:bCs w:val="0"/>
          <w:sz w:val="32"/>
          <w:szCs w:val="32"/>
          <w:lang w:eastAsia="zh-CN"/>
        </w:rPr>
        <w:t>业</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849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减少420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下降33.1</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41.商业流通事务支出</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减少366万</w:t>
      </w:r>
      <w:r>
        <w:rPr>
          <w:rFonts w:hint="default" w:ascii="Times New Roman" w:hAnsi="Times New Roman" w:eastAsia="仿宋" w:cs="Times New Roman"/>
          <w:sz w:val="32"/>
          <w:szCs w:val="32"/>
        </w:rPr>
        <w:t>元，</w:t>
      </w:r>
      <w:r>
        <w:rPr>
          <w:rFonts w:hint="eastAsia" w:ascii="Times New Roman" w:hAnsi="Times New Roman" w:eastAsia="仿宋" w:cs="Times New Roman"/>
          <w:sz w:val="32"/>
          <w:szCs w:val="32"/>
          <w:lang w:val="en-US" w:eastAsia="zh-CN"/>
        </w:rPr>
        <w:t>下降31.1</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上级补助现代物流业发展有关专项资金减少</w:t>
      </w:r>
      <w:r>
        <w:rPr>
          <w:rFonts w:hint="eastAsia" w:ascii="Times New Roman" w:hAnsi="Times New Roman" w:eastAsia="仿宋" w:cs="Times New Roman"/>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42.</w:t>
      </w:r>
      <w:r>
        <w:rPr>
          <w:rFonts w:hint="eastAsia" w:ascii="Times New Roman" w:hAnsi="Times New Roman" w:eastAsia="仿宋" w:cs="Times New Roman"/>
          <w:color w:val="000000"/>
          <w:sz w:val="32"/>
          <w:szCs w:val="32"/>
          <w:lang w:val="en-US" w:eastAsia="zh-CN"/>
        </w:rPr>
        <w:t>涉外发展服务支出</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减少35</w:t>
      </w:r>
      <w:r>
        <w:rPr>
          <w:rFonts w:hint="default" w:ascii="Times New Roman" w:hAnsi="Times New Roman" w:eastAsia="仿宋" w:cs="Times New Roman"/>
          <w:sz w:val="32"/>
          <w:szCs w:val="32"/>
        </w:rPr>
        <w:t>元，</w:t>
      </w:r>
      <w:r>
        <w:rPr>
          <w:rFonts w:hint="eastAsia" w:ascii="Times New Roman" w:hAnsi="Times New Roman" w:eastAsia="仿宋" w:cs="Times New Roman"/>
          <w:sz w:val="32"/>
          <w:szCs w:val="32"/>
          <w:lang w:val="en-US" w:eastAsia="zh-CN"/>
        </w:rPr>
        <w:t>下降47.95</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43.其他商业服务业等支出比2022年减少19万元，下降100%，主要原因是中央对地方民族贸易和民族特需商品贷款贴息支持经费减少。</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（十五）金融支出</w:t>
      </w:r>
      <w:r>
        <w:rPr>
          <w:rFonts w:hint="eastAsia" w:ascii="Times New Roman" w:hAnsi="Times New Roman" w:eastAsia="楷体_GB2312" w:cs="Times New Roman"/>
          <w:b/>
          <w:bCs w:val="0"/>
          <w:sz w:val="32"/>
          <w:szCs w:val="32"/>
          <w:lang w:val="en-US" w:eastAsia="zh-CN"/>
        </w:rPr>
        <w:t>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增加5</w:t>
      </w:r>
      <w:r>
        <w:rPr>
          <w:rFonts w:hint="default" w:ascii="Times New Roman" w:hAnsi="Times New Roman" w:eastAsia="楷体_GB2312" w:cs="Times New Roman"/>
          <w:b/>
          <w:bCs w:val="0"/>
          <w:sz w:val="32"/>
          <w:szCs w:val="32"/>
        </w:rPr>
        <w:t>万</w:t>
      </w:r>
      <w:r>
        <w:rPr>
          <w:rFonts w:hint="eastAsia" w:ascii="Times New Roman" w:hAnsi="Times New Roman" w:eastAsia="楷体_GB2312" w:cs="Times New Roman"/>
          <w:b/>
          <w:bCs w:val="0"/>
          <w:sz w:val="32"/>
          <w:szCs w:val="32"/>
          <w:lang w:eastAsia="zh-CN"/>
        </w:rPr>
        <w:t>元，</w:t>
      </w:r>
      <w:r>
        <w:rPr>
          <w:rFonts w:hint="eastAsia" w:ascii="Times New Roman" w:hAnsi="Times New Roman" w:eastAsia="楷体_GB2312" w:cs="Times New Roman"/>
          <w:b/>
          <w:bCs w:val="0"/>
          <w:sz w:val="32"/>
          <w:szCs w:val="32"/>
          <w:lang w:val="en-US" w:eastAsia="zh-CN"/>
        </w:rPr>
        <w:t>增长500%</w:t>
      </w:r>
      <w:r>
        <w:rPr>
          <w:rFonts w:hint="eastAsia" w:ascii="Times New Roman" w:hAnsi="Times New Roman" w:eastAsia="楷体_GB2312" w:cs="Times New Roman"/>
          <w:b/>
          <w:bCs w:val="0"/>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（十六）自然资源海洋气象</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1725</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下降0.12</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（十七）住房保障支出</w:t>
      </w:r>
      <w:r>
        <w:rPr>
          <w:rFonts w:hint="eastAsia" w:ascii="Times New Roman" w:hAnsi="Times New Roman" w:eastAsia="楷体_GB2312" w:cs="Times New Roman"/>
          <w:b/>
          <w:bCs w:val="0"/>
          <w:sz w:val="32"/>
          <w:szCs w:val="32"/>
          <w:lang w:val="en-US" w:eastAsia="zh-CN"/>
        </w:rPr>
        <w:t>28413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减少8751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下降23.55</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44.</w:t>
      </w:r>
      <w:r>
        <w:rPr>
          <w:rFonts w:hint="default" w:ascii="Times New Roman" w:hAnsi="Times New Roman" w:eastAsia="仿宋" w:cs="Times New Roman"/>
          <w:color w:val="000000"/>
          <w:sz w:val="32"/>
          <w:szCs w:val="32"/>
        </w:rPr>
        <w:t>保障性安居工程支出比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减少8598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下降29.22</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老旧小区改造、保障性租赁住房等支出增加，棚户区改造、农危改改造、公共租赁住房、保</w:t>
      </w:r>
      <w:r>
        <w:rPr>
          <w:rFonts w:hint="eastAsia" w:ascii="Times New Roman" w:hAnsi="Times New Roman" w:eastAsia="仿宋" w:cs="Times New Roman"/>
          <w:bCs/>
          <w:sz w:val="32"/>
          <w:szCs w:val="32"/>
          <w:lang w:val="en-US" w:eastAsia="zh-CN"/>
        </w:rPr>
        <w:t>障性住房租金补贴等支出减少。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45.住房改革支出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减少153</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下降1.98</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在职人员缴纳住房公积金减少。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val="0"/>
          <w:sz w:val="32"/>
          <w:szCs w:val="32"/>
          <w:lang w:val="en-US" w:eastAsia="zh-CN"/>
        </w:rPr>
        <w:t>（</w:t>
      </w:r>
      <w:r>
        <w:rPr>
          <w:rFonts w:hint="default" w:ascii="Times New Roman" w:hAnsi="Times New Roman" w:eastAsia="楷体_GB2312" w:cs="Times New Roman"/>
          <w:b/>
          <w:bCs w:val="0"/>
          <w:sz w:val="32"/>
          <w:szCs w:val="32"/>
        </w:rPr>
        <w:t>十八）粮油物资储备支出</w:t>
      </w:r>
      <w:r>
        <w:rPr>
          <w:rFonts w:hint="eastAsia" w:ascii="Times New Roman" w:hAnsi="Times New Roman" w:eastAsia="楷体_GB2312" w:cs="Times New Roman"/>
          <w:b/>
          <w:bCs w:val="0"/>
          <w:sz w:val="32"/>
          <w:szCs w:val="32"/>
          <w:lang w:val="en-US" w:eastAsia="zh-CN"/>
        </w:rPr>
        <w:t>2707</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增加2263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增长509.68%，</w:t>
      </w:r>
      <w:r>
        <w:rPr>
          <w:rFonts w:hint="eastAsia" w:ascii="Times New Roman" w:hAnsi="Times New Roman" w:eastAsia="楷体_GB2312" w:cs="Times New Roman"/>
          <w:b/>
          <w:bCs w:val="0"/>
          <w:sz w:val="32"/>
          <w:szCs w:val="32"/>
          <w:lang w:eastAsia="zh-CN"/>
        </w:rPr>
        <w:t>主要原因是</w:t>
      </w:r>
      <w:r>
        <w:rPr>
          <w:rFonts w:hint="default" w:ascii="Times New Roman" w:hAnsi="Times New Roman" w:eastAsia="楷体_GB2312" w:cs="Times New Roman"/>
          <w:b/>
          <w:bCs w:val="0"/>
          <w:sz w:val="32"/>
          <w:szCs w:val="32"/>
          <w:lang w:eastAsia="zh-CN"/>
        </w:rPr>
        <w:t>中央</w:t>
      </w:r>
      <w:r>
        <w:rPr>
          <w:rFonts w:hint="eastAsia" w:ascii="Times New Roman" w:hAnsi="Times New Roman" w:eastAsia="楷体_GB2312" w:cs="Times New Roman"/>
          <w:b/>
          <w:bCs w:val="0"/>
          <w:sz w:val="32"/>
          <w:szCs w:val="32"/>
          <w:lang w:val="en-US" w:eastAsia="zh-CN"/>
        </w:rPr>
        <w:t>补助</w:t>
      </w:r>
      <w:r>
        <w:rPr>
          <w:rFonts w:hint="default" w:ascii="Times New Roman" w:hAnsi="Times New Roman" w:eastAsia="楷体_GB2312" w:cs="Times New Roman"/>
          <w:b/>
          <w:bCs w:val="0"/>
          <w:sz w:val="32"/>
          <w:szCs w:val="32"/>
          <w:lang w:eastAsia="zh-CN"/>
        </w:rPr>
        <w:t>粮食等重要农产品仓储设施专项</w:t>
      </w:r>
      <w:r>
        <w:rPr>
          <w:rFonts w:hint="eastAsia" w:ascii="Times New Roman" w:hAnsi="Times New Roman" w:eastAsia="楷体_GB2312" w:cs="Times New Roman"/>
          <w:b/>
          <w:bCs w:val="0"/>
          <w:sz w:val="32"/>
          <w:szCs w:val="32"/>
          <w:lang w:val="en-US" w:eastAsia="zh-CN"/>
        </w:rPr>
        <w:t>资金增加</w:t>
      </w:r>
      <w:r>
        <w:rPr>
          <w:rFonts w:hint="default" w:ascii="Times New Roman" w:hAnsi="Times New Roman" w:eastAsia="仿宋" w:cs="Times New Roman"/>
          <w:color w:val="00000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rPr>
        <w:t>（十九）</w:t>
      </w:r>
      <w:r>
        <w:rPr>
          <w:rFonts w:hint="eastAsia" w:ascii="Times New Roman" w:hAnsi="Times New Roman" w:eastAsia="楷体_GB2312" w:cs="Times New Roman"/>
          <w:b/>
          <w:bCs w:val="0"/>
          <w:sz w:val="32"/>
          <w:szCs w:val="32"/>
          <w:lang w:eastAsia="zh-CN"/>
        </w:rPr>
        <w:t>灾害防治及应急管理支出</w:t>
      </w:r>
      <w:r>
        <w:rPr>
          <w:rFonts w:hint="eastAsia" w:ascii="Times New Roman" w:hAnsi="Times New Roman" w:eastAsia="楷体_GB2312" w:cs="Times New Roman"/>
          <w:b/>
          <w:bCs w:val="0"/>
          <w:sz w:val="32"/>
          <w:szCs w:val="32"/>
          <w:lang w:val="en-US" w:eastAsia="zh-CN"/>
        </w:rPr>
        <w:t>2879</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增加160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增长5.88%。</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bCs/>
          <w:sz w:val="32"/>
          <w:szCs w:val="32"/>
          <w:highlight w:val="yellow"/>
          <w:lang w:val="en-US" w:eastAsia="zh-CN"/>
        </w:rPr>
      </w:pPr>
      <w:r>
        <w:rPr>
          <w:rFonts w:hint="eastAsia" w:ascii="Times New Roman" w:hAnsi="Times New Roman" w:eastAsia="仿宋" w:cs="Times New Roman"/>
          <w:bCs/>
          <w:sz w:val="32"/>
          <w:szCs w:val="32"/>
          <w:lang w:val="en-US" w:eastAsia="zh-CN"/>
        </w:rPr>
        <w:t>46.应急管理事务支出比2022年增加136万元，增长38.2%，</w:t>
      </w:r>
      <w:r>
        <w:rPr>
          <w:rFonts w:hint="eastAsia" w:ascii="Times New Roman" w:hAnsi="Times New Roman" w:eastAsia="仿宋" w:cs="Times New Roman"/>
          <w:bCs/>
          <w:sz w:val="32"/>
          <w:szCs w:val="32"/>
          <w:lang w:eastAsia="zh-CN"/>
        </w:rPr>
        <w:t>主要原因是</w:t>
      </w:r>
      <w:r>
        <w:rPr>
          <w:rFonts w:hint="eastAsia" w:ascii="Times New Roman" w:hAnsi="Times New Roman" w:eastAsia="仿宋" w:cs="Times New Roman"/>
          <w:bCs/>
          <w:sz w:val="32"/>
          <w:szCs w:val="32"/>
          <w:lang w:val="en-US" w:eastAsia="zh-CN"/>
        </w:rPr>
        <w:t>行政运行、应急救援及应急管理经费增加</w:t>
      </w:r>
      <w:r>
        <w:rPr>
          <w:rFonts w:hint="eastAsia" w:ascii="Times New Roman" w:hAnsi="Times New Roman" w:eastAsia="仿宋" w:cs="Times New Roman"/>
          <w:bCs/>
          <w:sz w:val="32"/>
          <w:szCs w:val="32"/>
          <w:highlight w:val="none"/>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1"/>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47.消防救援事务支出比2022</w:t>
      </w:r>
      <w:r>
        <w:rPr>
          <w:rFonts w:hint="default" w:ascii="Times New Roman" w:hAnsi="Times New Roman" w:eastAsia="仿宋" w:cs="Times New Roman"/>
          <w:b w:val="0"/>
          <w:bCs/>
          <w:kern w:val="2"/>
          <w:sz w:val="32"/>
          <w:szCs w:val="32"/>
          <w:lang w:val="en-US" w:eastAsia="zh-CN" w:bidi="ar-SA"/>
        </w:rPr>
        <w:t>年决算</w:t>
      </w:r>
      <w:r>
        <w:rPr>
          <w:rFonts w:hint="eastAsia" w:ascii="Times New Roman" w:hAnsi="Times New Roman" w:eastAsia="仿宋" w:cs="Times New Roman"/>
          <w:b w:val="0"/>
          <w:bCs/>
          <w:kern w:val="2"/>
          <w:sz w:val="32"/>
          <w:szCs w:val="32"/>
          <w:lang w:val="en-US" w:eastAsia="zh-CN" w:bidi="ar-SA"/>
        </w:rPr>
        <w:t>减少173</w:t>
      </w:r>
      <w:r>
        <w:rPr>
          <w:rFonts w:hint="default" w:ascii="Times New Roman" w:hAnsi="Times New Roman" w:eastAsia="仿宋" w:cs="Times New Roman"/>
          <w:b w:val="0"/>
          <w:bCs/>
          <w:kern w:val="2"/>
          <w:sz w:val="32"/>
          <w:szCs w:val="32"/>
          <w:lang w:val="en-US" w:eastAsia="zh-CN" w:bidi="ar-SA"/>
        </w:rPr>
        <w:t>万元，</w:t>
      </w:r>
      <w:r>
        <w:rPr>
          <w:rFonts w:hint="eastAsia" w:ascii="Times New Roman" w:hAnsi="Times New Roman" w:eastAsia="仿宋" w:cs="Times New Roman"/>
          <w:b w:val="0"/>
          <w:bCs/>
          <w:kern w:val="2"/>
          <w:sz w:val="32"/>
          <w:szCs w:val="32"/>
          <w:lang w:val="en-US" w:eastAsia="zh-CN" w:bidi="ar-SA"/>
        </w:rPr>
        <w:t>下降14.67</w:t>
      </w:r>
      <w:r>
        <w:rPr>
          <w:rFonts w:hint="default" w:ascii="Times New Roman" w:hAnsi="Times New Roman" w:eastAsia="仿宋" w:cs="Times New Roman"/>
          <w:b w:val="0"/>
          <w:bCs/>
          <w:kern w:val="2"/>
          <w:sz w:val="32"/>
          <w:szCs w:val="32"/>
          <w:lang w:val="en-US" w:eastAsia="zh-CN" w:bidi="ar-SA"/>
        </w:rPr>
        <w:t>％，主要原因是</w:t>
      </w:r>
      <w:r>
        <w:rPr>
          <w:rFonts w:hint="eastAsia" w:ascii="Times New Roman" w:hAnsi="Times New Roman" w:eastAsia="仿宋" w:cs="Times New Roman"/>
          <w:b w:val="0"/>
          <w:bCs/>
          <w:kern w:val="2"/>
          <w:sz w:val="32"/>
          <w:szCs w:val="32"/>
          <w:lang w:val="en-US" w:eastAsia="zh-CN" w:bidi="ar-SA"/>
        </w:rPr>
        <w:t>2022年根据上级政策变更，消防人员改革性补贴及奖励性补贴增加，消防车辆购置及消防应急救援专项资金增加。</w:t>
      </w:r>
    </w:p>
    <w:p>
      <w:pPr>
        <w:rPr>
          <w:rFonts w:hint="eastAsia"/>
          <w:lang w:val="en-US" w:eastAsia="zh-CN"/>
        </w:rPr>
      </w:pPr>
      <w:r>
        <w:rPr>
          <w:rFonts w:hint="eastAsia" w:ascii="Times New Roman" w:hAnsi="Times New Roman" w:eastAsia="仿宋" w:cs="Times New Roman"/>
          <w:b w:val="0"/>
          <w:bCs/>
          <w:kern w:val="2"/>
          <w:sz w:val="32"/>
          <w:szCs w:val="32"/>
          <w:lang w:val="en-US" w:eastAsia="zh-CN" w:bidi="ar-SA"/>
        </w:rPr>
        <w:t xml:space="preserve">    48</w:t>
      </w:r>
      <w:bookmarkStart w:id="0" w:name="_GoBack"/>
      <w:bookmarkEnd w:id="0"/>
      <w:r>
        <w:rPr>
          <w:rFonts w:hint="eastAsia" w:ascii="Times New Roman" w:hAnsi="Times New Roman" w:eastAsia="仿宋" w:cs="Times New Roman"/>
          <w:b w:val="0"/>
          <w:bCs/>
          <w:kern w:val="2"/>
          <w:sz w:val="32"/>
          <w:szCs w:val="32"/>
          <w:lang w:val="en-US" w:eastAsia="zh-CN" w:bidi="ar-SA"/>
        </w:rPr>
        <w:t>.自然灾害救灾及恢复重建支出比2022</w:t>
      </w:r>
      <w:r>
        <w:rPr>
          <w:rFonts w:hint="default" w:ascii="Times New Roman" w:hAnsi="Times New Roman" w:eastAsia="仿宋" w:cs="Times New Roman"/>
          <w:b w:val="0"/>
          <w:bCs/>
          <w:kern w:val="2"/>
          <w:sz w:val="32"/>
          <w:szCs w:val="32"/>
          <w:lang w:val="en-US" w:eastAsia="zh-CN" w:bidi="ar-SA"/>
        </w:rPr>
        <w:t>年决算</w:t>
      </w:r>
      <w:r>
        <w:rPr>
          <w:rFonts w:hint="eastAsia" w:ascii="Times New Roman" w:hAnsi="Times New Roman" w:eastAsia="仿宋" w:cs="Times New Roman"/>
          <w:b w:val="0"/>
          <w:bCs/>
          <w:kern w:val="2"/>
          <w:sz w:val="32"/>
          <w:szCs w:val="32"/>
          <w:lang w:val="en-US" w:eastAsia="zh-CN" w:bidi="ar-SA"/>
        </w:rPr>
        <w:t>增加154</w:t>
      </w:r>
      <w:r>
        <w:rPr>
          <w:rFonts w:hint="default" w:ascii="Times New Roman" w:hAnsi="Times New Roman" w:eastAsia="仿宋" w:cs="Times New Roman"/>
          <w:b w:val="0"/>
          <w:bCs/>
          <w:kern w:val="2"/>
          <w:sz w:val="32"/>
          <w:szCs w:val="32"/>
          <w:lang w:val="en-US" w:eastAsia="zh-CN" w:bidi="ar-SA"/>
        </w:rPr>
        <w:t>万元，</w:t>
      </w:r>
      <w:r>
        <w:rPr>
          <w:rFonts w:hint="eastAsia" w:ascii="Times New Roman" w:hAnsi="Times New Roman" w:eastAsia="仿宋" w:cs="Times New Roman"/>
          <w:b w:val="0"/>
          <w:bCs/>
          <w:kern w:val="2"/>
          <w:sz w:val="32"/>
          <w:szCs w:val="32"/>
          <w:lang w:val="en-US" w:eastAsia="zh-CN" w:bidi="ar-SA"/>
        </w:rPr>
        <w:t>增长61.11</w:t>
      </w:r>
      <w:r>
        <w:rPr>
          <w:rFonts w:hint="default" w:ascii="Times New Roman" w:hAnsi="Times New Roman" w:eastAsia="仿宋" w:cs="Times New Roman"/>
          <w:b w:val="0"/>
          <w:bCs/>
          <w:kern w:val="2"/>
          <w:sz w:val="32"/>
          <w:szCs w:val="32"/>
          <w:lang w:val="en-US" w:eastAsia="zh-CN" w:bidi="ar-SA"/>
        </w:rPr>
        <w:t>％，主要原因是</w:t>
      </w:r>
      <w:r>
        <w:rPr>
          <w:rFonts w:hint="eastAsia" w:ascii="Times New Roman" w:hAnsi="Times New Roman" w:eastAsia="仿宋" w:cs="Times New Roman"/>
          <w:b w:val="0"/>
          <w:bCs/>
          <w:kern w:val="2"/>
          <w:sz w:val="32"/>
          <w:szCs w:val="32"/>
          <w:lang w:val="en-US" w:eastAsia="zh-CN" w:bidi="ar-SA"/>
        </w:rPr>
        <w:t>自然灾害救灾支出增加。</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eastAsia="zh-CN"/>
        </w:rPr>
        <w:t>（二十）</w:t>
      </w:r>
      <w:r>
        <w:rPr>
          <w:rFonts w:hint="eastAsia" w:ascii="Times New Roman" w:hAnsi="Times New Roman" w:eastAsia="楷体_GB2312" w:cs="Times New Roman"/>
          <w:b/>
          <w:bCs w:val="0"/>
          <w:sz w:val="32"/>
          <w:szCs w:val="32"/>
          <w:lang w:val="en-US" w:eastAsia="zh-CN"/>
        </w:rPr>
        <w:t>其他</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1000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减少203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下降16.87%，</w:t>
      </w:r>
      <w:r>
        <w:rPr>
          <w:rFonts w:hint="eastAsia" w:ascii="Times New Roman" w:hAnsi="Times New Roman" w:eastAsia="楷体_GB2312" w:cs="Times New Roman"/>
          <w:b/>
          <w:bCs w:val="0"/>
          <w:sz w:val="32"/>
          <w:szCs w:val="32"/>
          <w:lang w:eastAsia="zh-CN"/>
        </w:rPr>
        <w:t>主要原因是</w:t>
      </w:r>
      <w:r>
        <w:rPr>
          <w:rFonts w:hint="eastAsia" w:ascii="Times New Roman" w:hAnsi="Times New Roman" w:eastAsia="楷体_GB2312" w:cs="Times New Roman"/>
          <w:b/>
          <w:bCs w:val="0"/>
          <w:sz w:val="32"/>
          <w:szCs w:val="32"/>
          <w:lang w:val="en-US" w:eastAsia="zh-CN"/>
        </w:rPr>
        <w:t>2021年结转的农村产业融合发展示范园基础设施建设项目专款较上年减少。</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eastAsia="zh-CN"/>
        </w:rPr>
        <w:t>（二十</w:t>
      </w:r>
      <w:r>
        <w:rPr>
          <w:rFonts w:hint="eastAsia" w:ascii="Times New Roman" w:hAnsi="Times New Roman" w:eastAsia="楷体_GB2312" w:cs="Times New Roman"/>
          <w:b/>
          <w:bCs w:val="0"/>
          <w:sz w:val="32"/>
          <w:szCs w:val="32"/>
          <w:lang w:val="en-US" w:eastAsia="zh-CN"/>
        </w:rPr>
        <w:t>一</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债务付息支出</w:t>
      </w:r>
      <w:r>
        <w:rPr>
          <w:rFonts w:hint="eastAsia" w:ascii="Times New Roman" w:hAnsi="Times New Roman" w:eastAsia="楷体_GB2312" w:cs="Times New Roman"/>
          <w:b/>
          <w:bCs w:val="0"/>
          <w:sz w:val="32"/>
          <w:szCs w:val="32"/>
          <w:lang w:val="en-US" w:eastAsia="zh-CN"/>
        </w:rPr>
        <w:t>4383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减少2091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下降32.3</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（二十</w:t>
      </w:r>
      <w:r>
        <w:rPr>
          <w:rFonts w:hint="eastAsia" w:ascii="Times New Roman" w:hAnsi="Times New Roman" w:eastAsia="楷体_GB2312" w:cs="Times New Roman"/>
          <w:b/>
          <w:bCs w:val="0"/>
          <w:sz w:val="32"/>
          <w:szCs w:val="32"/>
          <w:lang w:val="en-US" w:eastAsia="zh-CN"/>
        </w:rPr>
        <w:t>二</w:t>
      </w:r>
      <w:r>
        <w:rPr>
          <w:rFonts w:hint="default" w:ascii="Times New Roman" w:hAnsi="Times New Roman" w:eastAsia="楷体_GB2312" w:cs="Times New Roman"/>
          <w:b/>
          <w:bCs w:val="0"/>
          <w:sz w:val="32"/>
          <w:szCs w:val="32"/>
          <w:lang w:val="en-US" w:eastAsia="zh-CN"/>
        </w:rPr>
        <w:t>）债务发行费用支出</w:t>
      </w:r>
      <w:r>
        <w:rPr>
          <w:rFonts w:hint="eastAsia" w:ascii="Times New Roman" w:hAnsi="Times New Roman" w:eastAsia="楷体_GB2312" w:cs="Times New Roman"/>
          <w:b/>
          <w:bCs w:val="0"/>
          <w:sz w:val="32"/>
          <w:szCs w:val="32"/>
          <w:lang w:val="en-US" w:eastAsia="zh-CN"/>
        </w:rPr>
        <w:t>42</w:t>
      </w:r>
      <w:r>
        <w:rPr>
          <w:rFonts w:hint="default" w:ascii="Times New Roman" w:hAnsi="Times New Roman" w:eastAsia="楷体_GB2312" w:cs="Times New Roman"/>
          <w:b/>
          <w:bCs w:val="0"/>
          <w:sz w:val="32"/>
          <w:szCs w:val="32"/>
          <w:lang w:val="en-US" w:eastAsia="zh-CN"/>
        </w:rPr>
        <w:t>万元，比上年决算</w:t>
      </w:r>
      <w:r>
        <w:rPr>
          <w:rFonts w:hint="eastAsia" w:ascii="Times New Roman" w:hAnsi="Times New Roman" w:eastAsia="楷体_GB2312" w:cs="Times New Roman"/>
          <w:b/>
          <w:bCs w:val="0"/>
          <w:sz w:val="32"/>
          <w:szCs w:val="32"/>
          <w:lang w:val="en-US" w:eastAsia="zh-CN"/>
        </w:rPr>
        <w:t>减少13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下降44.83%</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黑体" w:cs="Times New Roman"/>
          <w:b w:val="0"/>
          <w:bCs w:val="0"/>
          <w:color w:val="000000"/>
          <w:sz w:val="32"/>
          <w:szCs w:val="32"/>
          <w:lang w:eastAsia="zh-CN"/>
        </w:rPr>
        <w:t>二、2023</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lang w:eastAsia="zh-CN"/>
        </w:rPr>
        <w:t>政府性基金预算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全区政府性基金支出决算174585万元，同比增加88474万元，增长102.74%。</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楷体_GB2312" w:cs="Times New Roman"/>
          <w:b/>
          <w:bCs w:val="0"/>
          <w:sz w:val="32"/>
          <w:szCs w:val="32"/>
          <w:lang w:val="en-US" w:eastAsia="zh-CN"/>
        </w:rPr>
        <w:t>（一）文化旅游体育与传媒支出7万元，比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减少5</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下降41.67%，主要原因是上级对国产影片放映补助资金减少。</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（二）社会保障和就业支出285万元，比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减少196</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下降40.75</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，主要原因是移民补助支出减少。</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（三）城乡社区支出86879万元，比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增加40598</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增长87.72</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1.国有土地使用权出让收入安排的支出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增加39112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增长86.35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，主要原因是调入资金消化历年暂付款项。</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2.城市基础设施配套费安排的支出比2022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增加768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2022年无该款项支出，主要原因是安排污水管网设施、项目贷款利息及消化历年暂付款增加。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3.污水处理费</w:t>
      </w:r>
      <w:r>
        <w:rPr>
          <w:rFonts w:hint="default" w:ascii="Times New Roman" w:hAnsi="Times New Roman" w:eastAsia="仿宋" w:cs="Times New Roman"/>
          <w:color w:val="000000"/>
          <w:sz w:val="32"/>
          <w:szCs w:val="32"/>
          <w:lang w:val="en-US" w:eastAsia="zh-CN"/>
        </w:rPr>
        <w:t>安排的支出比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增加718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，增长73.27%，主要原因是本级安排污水处理设施建设和运营支出增加。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（四）农林水支出1124万元，比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增加556</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增长97.89</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，主要原因是基础设施建设和经济发展及其他大中型水库库区基金支出增加，且部分2022年上级专款结转资金于本年支出。</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（五）其他支出80071万元，比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增加47234</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增长143.84</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4.其他政府性基金及对应专项债务收入安排的支出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增加47000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增长146.88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，主要原因是专项债券收入较去年增加。</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5.彩票公益安排的支出</w:t>
      </w:r>
      <w:r>
        <w:rPr>
          <w:rFonts w:hint="default" w:ascii="Times New Roman" w:hAnsi="Times New Roman" w:eastAsia="仿宋" w:cs="Times New Roman"/>
          <w:b w:val="0"/>
          <w:bCs w:val="0"/>
          <w:color w:val="000000"/>
          <w:kern w:val="2"/>
          <w:sz w:val="32"/>
          <w:szCs w:val="32"/>
          <w:lang w:val="en-US" w:eastAsia="zh-CN" w:bidi="ar-SA"/>
        </w:rPr>
        <w:t>比</w:t>
      </w:r>
      <w:r>
        <w:rPr>
          <w:rFonts w:hint="eastAsia" w:ascii="Times New Roman" w:hAnsi="Times New Roman" w:eastAsia="仿宋" w:cs="Times New Roman"/>
          <w:b w:val="0"/>
          <w:bCs w:val="0"/>
          <w:color w:val="000000"/>
          <w:kern w:val="2"/>
          <w:sz w:val="32"/>
          <w:szCs w:val="32"/>
          <w:lang w:val="en-US" w:eastAsia="zh-CN" w:bidi="ar-SA"/>
        </w:rPr>
        <w:t>2022</w:t>
      </w:r>
      <w:r>
        <w:rPr>
          <w:rFonts w:hint="default" w:ascii="Times New Roman" w:hAnsi="Times New Roman" w:eastAsia="仿宋" w:cs="Times New Roman"/>
          <w:b w:val="0"/>
          <w:bCs w:val="0"/>
          <w:color w:val="000000"/>
          <w:kern w:val="2"/>
          <w:sz w:val="32"/>
          <w:szCs w:val="32"/>
          <w:lang w:val="en-US" w:eastAsia="zh-CN" w:bidi="ar-SA"/>
        </w:rPr>
        <w:t>年决算</w:t>
      </w:r>
      <w:r>
        <w:rPr>
          <w:rFonts w:hint="eastAsia" w:ascii="Times New Roman" w:hAnsi="Times New Roman" w:eastAsia="仿宋" w:cs="Times New Roman"/>
          <w:b w:val="0"/>
          <w:bCs w:val="0"/>
          <w:color w:val="000000"/>
          <w:kern w:val="2"/>
          <w:sz w:val="32"/>
          <w:szCs w:val="32"/>
          <w:lang w:val="en-US" w:eastAsia="zh-CN" w:bidi="ar-SA"/>
        </w:rPr>
        <w:t>增加234</w:t>
      </w:r>
      <w:r>
        <w:rPr>
          <w:rFonts w:hint="default" w:ascii="Times New Roman" w:hAnsi="Times New Roman" w:eastAsia="仿宋" w:cs="Times New Roman"/>
          <w:b w:val="0"/>
          <w:bCs w:val="0"/>
          <w:color w:val="000000"/>
          <w:kern w:val="2"/>
          <w:sz w:val="32"/>
          <w:szCs w:val="32"/>
          <w:lang w:val="en-US" w:eastAsia="zh-CN" w:bidi="ar-SA"/>
        </w:rPr>
        <w:t>万元，</w:t>
      </w:r>
      <w:r>
        <w:rPr>
          <w:rFonts w:hint="eastAsia" w:ascii="Times New Roman" w:hAnsi="Times New Roman" w:eastAsia="仿宋" w:cs="Times New Roman"/>
          <w:b w:val="0"/>
          <w:bCs w:val="0"/>
          <w:color w:val="000000"/>
          <w:kern w:val="2"/>
          <w:sz w:val="32"/>
          <w:szCs w:val="32"/>
          <w:lang w:val="en-US" w:eastAsia="zh-CN" w:bidi="ar-SA"/>
        </w:rPr>
        <w:t>增长27.96</w:t>
      </w:r>
      <w:r>
        <w:rPr>
          <w:rFonts w:hint="default" w:ascii="Times New Roman" w:hAnsi="Times New Roman" w:eastAsia="仿宋" w:cs="Times New Roman"/>
          <w:b w:val="0"/>
          <w:bCs w:val="0"/>
          <w:color w:val="000000"/>
          <w:kern w:val="2"/>
          <w:sz w:val="32"/>
          <w:szCs w:val="32"/>
          <w:lang w:val="en-US" w:eastAsia="zh-CN" w:bidi="ar-SA"/>
        </w:rPr>
        <w:t>%</w:t>
      </w:r>
      <w:r>
        <w:rPr>
          <w:rFonts w:hint="eastAsia" w:ascii="Times New Roman" w:hAnsi="Times New Roman" w:eastAsia="仿宋" w:cs="Times New Roman"/>
          <w:b w:val="0"/>
          <w:bCs w:val="0"/>
          <w:color w:val="000000"/>
          <w:kern w:val="2"/>
          <w:sz w:val="32"/>
          <w:szCs w:val="32"/>
          <w:lang w:val="en-US" w:eastAsia="zh-CN" w:bidi="ar-SA"/>
        </w:rPr>
        <w:t>，主要原因是用于社会福利、残疾人事业的彩票公益金支出增加。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（六）债务利息支出6136万元，比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增加220</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增长3.72%。</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（七）债务发行费支出83万元，比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增加67</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，增长418.75%。</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b w:val="0"/>
          <w:bCs w:val="0"/>
          <w:color w:val="000000"/>
          <w:sz w:val="32"/>
          <w:szCs w:val="32"/>
          <w:lang w:eastAsia="zh-CN"/>
        </w:rPr>
        <w:t>三、2023</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rPr>
        <w:t>国有资本经营预算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56" w:firstLineChars="200"/>
        <w:jc w:val="both"/>
        <w:textAlignment w:val="auto"/>
        <w:outlineLvl w:val="9"/>
        <w:rPr>
          <w:rFonts w:hint="eastAsia" w:ascii="Times New Roman" w:hAnsi="Times New Roman" w:eastAsia="黑体" w:cs="Times New Roman"/>
          <w:b w:val="0"/>
          <w:bCs w:val="0"/>
          <w:color w:val="000000"/>
          <w:sz w:val="32"/>
          <w:szCs w:val="32"/>
          <w:lang w:val="en-US" w:eastAsia="zh-CN"/>
        </w:rPr>
      </w:pPr>
      <w:r>
        <w:rPr>
          <w:rFonts w:hint="eastAsia" w:ascii="仿宋_GB2312" w:hAnsi="仿宋_GB2312" w:eastAsia="仿宋_GB2312" w:cs="仿宋_GB2312"/>
          <w:color w:val="auto"/>
          <w:spacing w:val="4"/>
          <w:sz w:val="32"/>
          <w:szCs w:val="32"/>
          <w:highlight w:val="none"/>
          <w:lang w:val="en-US" w:eastAsia="zh-CN"/>
        </w:rPr>
        <w:t>国有资本经营预算支出完成25万元，</w:t>
      </w:r>
      <w:r>
        <w:rPr>
          <w:rFonts w:hint="eastAsia" w:ascii="仿宋_GB2312" w:hAnsi="仿宋_GB2312" w:eastAsia="仿宋_GB2312" w:cs="仿宋_GB2312"/>
          <w:bCs/>
          <w:color w:val="auto"/>
          <w:sz w:val="32"/>
          <w:szCs w:val="32"/>
          <w:highlight w:val="none"/>
          <w:lang w:eastAsia="zh-CN"/>
        </w:rPr>
        <w:t>比上年决算数</w:t>
      </w:r>
      <w:r>
        <w:rPr>
          <w:rFonts w:hint="eastAsia" w:ascii="仿宋_GB2312" w:hAnsi="仿宋_GB2312" w:eastAsia="仿宋_GB2312" w:cs="仿宋_GB2312"/>
          <w:bCs/>
          <w:color w:val="auto"/>
          <w:sz w:val="32"/>
          <w:szCs w:val="32"/>
          <w:highlight w:val="none"/>
          <w:lang w:val="en-US" w:eastAsia="zh-CN"/>
        </w:rPr>
        <w:t>减少30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下降54.55%，主要原因是2021年的上级专款结转2022年支出30万元，2023年上级补助与2022年持平。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505"/>
    <w:rsid w:val="035E5EBF"/>
    <w:rsid w:val="05821C7A"/>
    <w:rsid w:val="05C36EA4"/>
    <w:rsid w:val="05EE376F"/>
    <w:rsid w:val="062C0819"/>
    <w:rsid w:val="06CB3E9D"/>
    <w:rsid w:val="0A6B2889"/>
    <w:rsid w:val="0A872804"/>
    <w:rsid w:val="189F6502"/>
    <w:rsid w:val="19677101"/>
    <w:rsid w:val="19D25505"/>
    <w:rsid w:val="1B4D64FB"/>
    <w:rsid w:val="1BD824CA"/>
    <w:rsid w:val="1DBC35F9"/>
    <w:rsid w:val="209C541C"/>
    <w:rsid w:val="27446942"/>
    <w:rsid w:val="27BE3BBB"/>
    <w:rsid w:val="27CE7433"/>
    <w:rsid w:val="28597C3A"/>
    <w:rsid w:val="28774B96"/>
    <w:rsid w:val="2FEE616D"/>
    <w:rsid w:val="36A87E18"/>
    <w:rsid w:val="36AB6A89"/>
    <w:rsid w:val="37D32690"/>
    <w:rsid w:val="38817096"/>
    <w:rsid w:val="39BF2D62"/>
    <w:rsid w:val="42FD7648"/>
    <w:rsid w:val="473A0148"/>
    <w:rsid w:val="484118C6"/>
    <w:rsid w:val="4C077C33"/>
    <w:rsid w:val="4D886AF0"/>
    <w:rsid w:val="56A065E1"/>
    <w:rsid w:val="57185A56"/>
    <w:rsid w:val="5B4F6C42"/>
    <w:rsid w:val="655933AC"/>
    <w:rsid w:val="69766424"/>
    <w:rsid w:val="73D63FA8"/>
    <w:rsid w:val="74CE511A"/>
    <w:rsid w:val="752950FD"/>
    <w:rsid w:val="753427EC"/>
    <w:rsid w:val="75EF62E3"/>
    <w:rsid w:val="77642B87"/>
    <w:rsid w:val="77C42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90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2019-08-06T09:04:00Z</dcterms:created>
  <dc:creator>Administrator</dc:creator>
  <cp:lastModifiedBy>DELL</cp:lastModifiedBy>
  <dcterms:modified xsi:type="dcterms:W3CDTF">2025-05-13T13:38:34Z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