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附件2：</w:t>
      </w:r>
    </w:p>
    <w:p>
      <w:pPr>
        <w:keepNext w:val="0"/>
        <w:keepLines w:val="0"/>
        <w:widowControl/>
        <w:suppressLineNumbers w:val="0"/>
        <w:jc w:val="left"/>
        <w:rPr>
          <w:rFonts w:hint="eastAsia" w:ascii="仿宋" w:hAnsi="仿宋" w:eastAsia="仿宋" w:cs="仿宋"/>
          <w:b w:val="0"/>
          <w:bCs w:val="0"/>
          <w:sz w:val="32"/>
          <w:szCs w:val="32"/>
          <w:lang w:val="en-US" w:eastAsia="zh-CN"/>
        </w:rPr>
      </w:pPr>
    </w:p>
    <w:p>
      <w:pPr>
        <w:spacing w:line="600" w:lineRule="exact"/>
        <w:jc w:val="center"/>
        <w:rPr>
          <w:rFonts w:hint="eastAsia" w:ascii="仿宋" w:hAnsi="仿宋" w:eastAsia="仿宋" w:cs="仿宋"/>
          <w:b w:val="0"/>
          <w:bCs w:val="0"/>
          <w:sz w:val="32"/>
          <w:szCs w:val="32"/>
          <w:lang w:val="en-US" w:eastAsia="zh-CN"/>
        </w:rPr>
      </w:pPr>
      <w:bookmarkStart w:id="0" w:name="OLE_LINK1"/>
      <w:r>
        <w:rPr>
          <w:rFonts w:ascii="Times New Roman" w:hAnsi="Times New Roman" w:eastAsia="方正小标宋简体" w:cs="Times New Roman"/>
          <w:sz w:val="44"/>
          <w:szCs w:val="44"/>
        </w:rPr>
        <w:t>临沧市临翔区</w:t>
      </w:r>
      <w:r>
        <w:rPr>
          <w:rFonts w:hint="eastAsia" w:ascii="Times New Roman" w:hAnsi="Times New Roman" w:eastAsia="方正小标宋简体" w:cs="Times New Roman"/>
          <w:sz w:val="44"/>
          <w:szCs w:val="44"/>
          <w:lang w:val="en-US" w:eastAsia="zh-CN"/>
        </w:rPr>
        <w:t>城市建设开发投资有限责任公司</w:t>
      </w:r>
      <w:bookmarkEnd w:id="0"/>
      <w:r>
        <w:rPr>
          <w:rFonts w:hint="eastAsia" w:ascii="Times New Roman" w:hAnsi="Times New Roman" w:eastAsia="方正小标宋简体" w:cs="Times New Roman"/>
          <w:sz w:val="44"/>
          <w:szCs w:val="44"/>
          <w:lang w:val="en-US" w:eastAsia="zh-CN"/>
        </w:rPr>
        <w:t>竞租须知</w:t>
      </w:r>
    </w:p>
    <w:p>
      <w:pPr>
        <w:keepNext w:val="0"/>
        <w:keepLines w:val="0"/>
        <w:widowControl/>
        <w:suppressLineNumbers w:val="0"/>
        <w:ind w:firstLine="640" w:firstLineChars="200"/>
        <w:jc w:val="left"/>
        <w:rPr>
          <w:rFonts w:hint="eastAsia" w:ascii="仿宋" w:hAnsi="仿宋" w:eastAsia="仿宋" w:cs="仿宋"/>
          <w:b w:val="0"/>
          <w:bCs w:val="0"/>
          <w:sz w:val="32"/>
          <w:szCs w:val="32"/>
          <w:lang w:val="en-US" w:eastAsia="zh-CN"/>
        </w:rPr>
      </w:pPr>
    </w:p>
    <w:p>
      <w:pPr>
        <w:keepNext w:val="0"/>
        <w:keepLines w:val="0"/>
        <w:widowControl/>
        <w:suppressLineNumbers w:val="0"/>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根据《中华人民共和国拍卖法》及相关法律法规，遵循公开、公平、公正、诚实信用的原则，就本竞租标的有关注意事项特向竞租人告知如下：</w:t>
      </w:r>
    </w:p>
    <w:p>
      <w:pPr>
        <w:keepNext w:val="0"/>
        <w:keepLines w:val="0"/>
        <w:widowControl/>
        <w:numPr>
          <w:ilvl w:val="0"/>
          <w:numId w:val="1"/>
        </w:numPr>
        <w:suppressLineNumbers w:val="0"/>
        <w:ind w:firstLine="643" w:firstLineChars="20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出租方:</w:t>
      </w:r>
      <w:r>
        <w:rPr>
          <w:rFonts w:hint="eastAsia" w:ascii="仿宋" w:hAnsi="仿宋" w:eastAsia="仿宋" w:cs="仿宋"/>
          <w:sz w:val="32"/>
          <w:szCs w:val="32"/>
        </w:rPr>
        <w:t>临沧市临翔区</w:t>
      </w:r>
      <w:r>
        <w:rPr>
          <w:rFonts w:hint="eastAsia" w:ascii="仿宋" w:hAnsi="仿宋" w:eastAsia="仿宋" w:cs="仿宋"/>
          <w:sz w:val="32"/>
          <w:szCs w:val="32"/>
          <w:lang w:val="en-US" w:eastAsia="zh-CN"/>
        </w:rPr>
        <w:t>城市建设开发投资有限责任公司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二、竞租标的、竞价起始价、加价幅度、租期</w:t>
      </w:r>
    </w:p>
    <w:p>
      <w:pPr>
        <w:keepNext w:val="0"/>
        <w:keepLines w:val="0"/>
        <w:pageBreakBefore w:val="0"/>
        <w:widowControl/>
        <w:suppressLineNumbers w:val="0"/>
        <w:kinsoku/>
        <w:wordWrap/>
        <w:overflowPunct/>
        <w:topLinePunct w:val="0"/>
        <w:bidi w:val="0"/>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(一)竞租标的:临沧市临翔区玉龙花园小区商铺</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商铺具体情况（</w:t>
      </w:r>
      <w:r>
        <w:rPr>
          <w:rFonts w:hint="eastAsia" w:ascii="仿宋" w:hAnsi="仿宋" w:eastAsia="仿宋" w:cs="仿宋"/>
          <w:b w:val="0"/>
          <w:bCs w:val="0"/>
          <w:color w:val="auto"/>
          <w:sz w:val="32"/>
          <w:szCs w:val="32"/>
          <w:lang w:val="en-US" w:eastAsia="zh-CN"/>
        </w:rPr>
        <w:t>详见附件1）</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sz w:val="32"/>
          <w:szCs w:val="32"/>
          <w:lang w:val="en-US" w:eastAsia="zh-CN"/>
        </w:rPr>
        <w:t>竞价起始价：</w:t>
      </w:r>
      <w:r>
        <w:rPr>
          <w:rFonts w:hint="eastAsia" w:ascii="仿宋" w:hAnsi="仿宋" w:eastAsia="仿宋" w:cs="仿宋"/>
          <w:b w:val="0"/>
          <w:bCs w:val="0"/>
          <w:color w:val="auto"/>
          <w:sz w:val="32"/>
          <w:szCs w:val="32"/>
          <w:lang w:val="en-US" w:eastAsia="zh-CN"/>
        </w:rPr>
        <w:t>玉龙花园小区公开招租价格为一铺一价。（详见附件1）</w:t>
      </w:r>
    </w:p>
    <w:p>
      <w:pPr>
        <w:keepNext w:val="0"/>
        <w:keepLines w:val="0"/>
        <w:widowControl/>
        <w:suppressLineNumbers w:val="0"/>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加价幅度不得低于：1元/次</w:t>
      </w:r>
    </w:p>
    <w:p>
      <w:pPr>
        <w:keepNext w:val="0"/>
        <w:keepLines w:val="0"/>
        <w:widowControl/>
        <w:suppressLineNumbers w:val="0"/>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sz w:val="32"/>
          <w:szCs w:val="32"/>
          <w:lang w:val="en-US" w:eastAsia="zh-CN"/>
        </w:rPr>
        <w:t>租期：1-3年</w:t>
      </w:r>
    </w:p>
    <w:p>
      <w:pPr>
        <w:pStyle w:val="5"/>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kern w:val="2"/>
          <w:sz w:val="32"/>
          <w:szCs w:val="32"/>
          <w:lang w:val="en-US" w:eastAsia="zh-CN" w:bidi="ar-SA"/>
        </w:rPr>
        <w:t>特别约定:承租人不能改变当前房屋及土地用途，租赁期满后承租人未提出书面续租申请的，应当向承租方返还租赁房屋并经出租方书面验收，租赁房屋内承租人自置的所有物品处理参照本须知第九条以及《租赁合同》约定，出租方不做任何赔偿。</w:t>
      </w:r>
    </w:p>
    <w:p>
      <w:pPr>
        <w:pStyle w:val="5"/>
        <w:rPr>
          <w:rFonts w:hint="default"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三、竞租保证金:</w:t>
      </w:r>
      <w:r>
        <w:rPr>
          <w:rFonts w:hint="eastAsia" w:ascii="仿宋" w:hAnsi="仿宋" w:eastAsia="仿宋" w:cs="仿宋"/>
          <w:b w:val="0"/>
          <w:bCs w:val="0"/>
          <w:kern w:val="2"/>
          <w:sz w:val="32"/>
          <w:szCs w:val="32"/>
          <w:lang w:val="en-US" w:eastAsia="zh-CN" w:bidi="ar-SA"/>
        </w:rPr>
        <w:t>竞租商铺年租金的10%</w:t>
      </w:r>
    </w:p>
    <w:p>
      <w:pPr>
        <w:pStyle w:val="5"/>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四、竞租登记手续及有关事项说明</w:t>
      </w:r>
    </w:p>
    <w:p>
      <w:pPr>
        <w:pStyle w:val="5"/>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1、竞租人资格:应具备在中国境内注册成立的合法存续的法人单位或领取有效营业执照的其它组织或具有完全民事行为能力的自然人。</w:t>
      </w:r>
    </w:p>
    <w:p>
      <w:pPr>
        <w:pStyle w:val="5"/>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意向竞租人符合资格后并缴纳竞租保证金、办理报名手续后，即成为该标的竞租人。</w:t>
      </w:r>
    </w:p>
    <w:p>
      <w:pPr>
        <w:pStyle w:val="5"/>
        <w:numPr>
          <w:ilvl w:val="0"/>
          <w:numId w:val="2"/>
        </w:numPr>
        <w:ind w:left="0" w:leftChars="0"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竞租方式:此次招租竞价采用有保留价增价举牌竞租方式，遵循价高者得原则确定竞得人。在竞租过程中竞租人要认真严肃地进行竞价，举牌要明显，除竞叫价外，不得大声喧哗，不得随意离席，一经应价，不得撤回。</w:t>
      </w:r>
    </w:p>
    <w:p>
      <w:pPr>
        <w:pStyle w:val="5"/>
        <w:numPr>
          <w:ilvl w:val="0"/>
          <w:numId w:val="2"/>
        </w:numPr>
        <w:ind w:left="0" w:leftChars="0"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竞租成功后，竞得人应当现场和出租方签署《竞租价格确认书》。</w:t>
      </w:r>
    </w:p>
    <w:p>
      <w:pPr>
        <w:pStyle w:val="5"/>
        <w:numPr>
          <w:ilvl w:val="0"/>
          <w:numId w:val="2"/>
        </w:numPr>
        <w:ind w:left="0" w:leftChars="0"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无论竞租过程中的方法和结果如何，竞租人自行承担所有与参加竞租有关的费用。</w:t>
      </w:r>
    </w:p>
    <w:p>
      <w:pPr>
        <w:keepNext w:val="0"/>
        <w:keepLines w:val="0"/>
        <w:widowControl/>
        <w:suppressLineNumbers w:val="0"/>
        <w:ind w:firstLine="643"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 xml:space="preserve">五、报名时间: </w:t>
      </w:r>
      <w:r>
        <w:rPr>
          <w:rFonts w:hint="eastAsia" w:ascii="仿宋" w:hAnsi="仿宋" w:eastAsia="仿宋" w:cs="仿宋"/>
          <w:b w:val="0"/>
          <w:bCs w:val="0"/>
          <w:sz w:val="32"/>
          <w:szCs w:val="32"/>
          <w:lang w:val="en-US" w:eastAsia="zh-CN"/>
        </w:rPr>
        <w:t>2023年6月13日至2023年6月27日上午09:00至12: 00，下午14:30至18: 00</w:t>
      </w:r>
    </w:p>
    <w:p>
      <w:pPr>
        <w:pStyle w:val="5"/>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六、租金支付方式:</w:t>
      </w:r>
      <w:r>
        <w:rPr>
          <w:rFonts w:hint="eastAsia" w:ascii="仿宋" w:hAnsi="仿宋" w:eastAsia="仿宋" w:cs="仿宋"/>
          <w:b w:val="0"/>
          <w:bCs w:val="0"/>
          <w:sz w:val="32"/>
          <w:szCs w:val="32"/>
          <w:lang w:val="en-US" w:eastAsia="zh-CN"/>
        </w:rPr>
        <w:t>采用先付后用，在签订租赁合同后的5个工作日内一次性交付一年租金，期满一年后的10个工作日内再交付下一年租金。</w:t>
      </w:r>
      <w:r>
        <w:rPr>
          <w:rFonts w:hint="eastAsia" w:ascii="仿宋" w:hAnsi="仿宋" w:eastAsia="仿宋" w:cs="仿宋"/>
          <w:b w:val="0"/>
          <w:bCs w:val="0"/>
          <w:kern w:val="2"/>
          <w:sz w:val="32"/>
          <w:szCs w:val="32"/>
          <w:lang w:val="en-US" w:eastAsia="zh-CN" w:bidi="ar-SA"/>
        </w:rPr>
        <w:t>签订租赁合同当日，承租方还需向出租方并同时缴纳承租履约保证金(详见本事项第十二条)。</w:t>
      </w:r>
    </w:p>
    <w:p>
      <w:pPr>
        <w:pStyle w:val="5"/>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七、公示及签约时间:</w:t>
      </w:r>
    </w:p>
    <w:p>
      <w:pPr>
        <w:pStyle w:val="5"/>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1、公示时间:2023年6月30日至2023年7月6日(以具体的公示时间为准，公示期不少于5个工作日)</w:t>
      </w:r>
    </w:p>
    <w:p>
      <w:pPr>
        <w:pStyle w:val="5"/>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2、竞得人应按出租人要求，于公示期满后5个工作日内与出租人签订相应标的的《租赁合同》。</w:t>
      </w:r>
    </w:p>
    <w:p>
      <w:pPr>
        <w:pStyle w:val="5"/>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八、签约文本:</w:t>
      </w:r>
      <w:r>
        <w:rPr>
          <w:rFonts w:hint="eastAsia" w:ascii="仿宋" w:hAnsi="仿宋" w:eastAsia="仿宋" w:cs="仿宋"/>
          <w:b w:val="0"/>
          <w:bCs w:val="0"/>
          <w:kern w:val="2"/>
          <w:sz w:val="32"/>
          <w:szCs w:val="32"/>
          <w:lang w:val="en-US" w:eastAsia="zh-CN" w:bidi="ar-SA"/>
        </w:rPr>
        <w:t>本招租文件所附的《租赁合同》文本为签约文本范本，出租人和承租人的权利义务以合同文本的约定为准。为阐明各方的权利和义务，经合同双方协商可增加新的条款，但不得与招租文件的实质性内容相背离。</w:t>
      </w:r>
    </w:p>
    <w:p>
      <w:pPr>
        <w:pStyle w:val="5"/>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九、经营责任:</w:t>
      </w:r>
      <w:r>
        <w:rPr>
          <w:rFonts w:hint="eastAsia" w:ascii="仿宋" w:hAnsi="仿宋" w:eastAsia="仿宋" w:cs="仿宋"/>
          <w:b w:val="0"/>
          <w:bCs w:val="0"/>
          <w:kern w:val="2"/>
          <w:sz w:val="32"/>
          <w:szCs w:val="32"/>
          <w:lang w:val="en-US" w:eastAsia="zh-CN" w:bidi="ar-SA"/>
        </w:rPr>
        <w:t>租赁期间，各标的生产安全责任及生产经营所发生一切费用由承租方承担。经出租人同意的装饰装修，在租赁期满或协议解除时未形成附合的装饰装修物，承租方可自行拆除(因拆除造成房屋损毁的，承租方应当承担恢复原状义务)；已形成附合的装饰装修物，须完好无损无偿收归出租方所有。</w:t>
      </w:r>
    </w:p>
    <w:p>
      <w:pPr>
        <w:pStyle w:val="5"/>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十、竞租人在办理缴纳竞租保证金等相关登记手续之前，应当:</w:t>
      </w:r>
    </w:p>
    <w:p>
      <w:pPr>
        <w:pStyle w:val="5"/>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1、仔细了解本次竞租标的；竞租人在入场前应对竞</w:t>
      </w:r>
      <w:bookmarkStart w:id="2" w:name="_GoBack"/>
      <w:bookmarkEnd w:id="2"/>
      <w:r>
        <w:rPr>
          <w:rFonts w:hint="eastAsia" w:ascii="仿宋" w:hAnsi="仿宋" w:eastAsia="仿宋" w:cs="仿宋"/>
          <w:b w:val="0"/>
          <w:bCs w:val="0"/>
          <w:kern w:val="2"/>
          <w:sz w:val="32"/>
          <w:szCs w:val="32"/>
          <w:lang w:val="en-US" w:eastAsia="zh-CN" w:bidi="ar-SA"/>
        </w:rPr>
        <w:t>租标的物全部了解并仔细察看，均以竞租标的物的现状进行竞价，不承担瑕疵担保和竞租标的真伪责任。</w:t>
      </w:r>
    </w:p>
    <w:p>
      <w:pPr>
        <w:pStyle w:val="5"/>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2、仔细阅读本《竞租规则》、《竞租注意事项》，并遵照执行。</w:t>
      </w:r>
    </w:p>
    <w:p>
      <w:pPr>
        <w:pStyle w:val="5"/>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3、仔细阅读本次竞租标的的《租赁合同》范本，并接受该合同条款.</w:t>
      </w:r>
    </w:p>
    <w:p>
      <w:pPr>
        <w:pStyle w:val="5"/>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十一、竞租保证金缴交与退还</w:t>
      </w:r>
    </w:p>
    <w:p>
      <w:pPr>
        <w:pStyle w:val="5"/>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kern w:val="2"/>
          <w:sz w:val="32"/>
          <w:szCs w:val="32"/>
          <w:lang w:val="en-US" w:eastAsia="zh-CN" w:bidi="ar-SA"/>
        </w:rPr>
        <w:t>1、竞租保证金缴交账户:</w:t>
      </w:r>
    </w:p>
    <w:p>
      <w:pPr>
        <w:keepNext w:val="0"/>
        <w:keepLines w:val="0"/>
        <w:widowControl/>
        <w:suppressLineNumbers w:val="0"/>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名称：临沧市临翔区城市建设开发投资有限责任公司</w:t>
      </w:r>
    </w:p>
    <w:p>
      <w:pPr>
        <w:keepNext w:val="0"/>
        <w:keepLines w:val="0"/>
        <w:widowControl/>
        <w:suppressLineNumbers w:val="0"/>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纳税人识别号：91530902750696465K</w:t>
      </w:r>
    </w:p>
    <w:p>
      <w:pPr>
        <w:keepNext w:val="0"/>
        <w:keepLines w:val="0"/>
        <w:widowControl/>
        <w:suppressLineNumbers w:val="0"/>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电话号码：0883-3064576</w:t>
      </w:r>
    </w:p>
    <w:p>
      <w:pPr>
        <w:keepNext w:val="0"/>
        <w:keepLines w:val="0"/>
        <w:widowControl/>
        <w:suppressLineNumbers w:val="0"/>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地址：临翔区缅宁大道廊桥精品建筑1号楼</w:t>
      </w:r>
    </w:p>
    <w:p>
      <w:pPr>
        <w:keepNext w:val="0"/>
        <w:keepLines w:val="0"/>
        <w:widowControl/>
        <w:suppressLineNumbers w:val="0"/>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帐号：137209656011</w:t>
      </w:r>
    </w:p>
    <w:p>
      <w:pPr>
        <w:keepNext w:val="0"/>
        <w:keepLines w:val="0"/>
        <w:widowControl/>
        <w:suppressLineNumbers w:val="0"/>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开户行：中行临沧临翔支行</w:t>
      </w:r>
    </w:p>
    <w:p>
      <w:pPr>
        <w:pStyle w:val="5"/>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竞租保证金到账截止时间:</w:t>
      </w:r>
      <w:r>
        <w:rPr>
          <w:rFonts w:hint="eastAsia" w:ascii="仿宋" w:hAnsi="仿宋" w:eastAsia="仿宋" w:cs="仿宋"/>
          <w:b w:val="0"/>
          <w:bCs w:val="0"/>
          <w:sz w:val="32"/>
          <w:szCs w:val="32"/>
          <w:lang w:val="en-US" w:eastAsia="zh-CN"/>
        </w:rPr>
        <w:t>至2023年6月28日12:00时止(以实际到账为准)</w:t>
      </w:r>
    </w:p>
    <w:p>
      <w:pPr>
        <w:pStyle w:val="5"/>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3、竞租保证金是否到达账户以银行服务窗口出具的对账单为准,本公司根据银行提供的竞租保证金对账情况予以确认。</w:t>
      </w:r>
    </w:p>
    <w:p>
      <w:pPr>
        <w:pStyle w:val="5"/>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4、原则上竞租保证金不允许他人代缴，确因特殊情况需由他人代缴的参加竞租时应同时提交委托代缴保证金函及代缴人、被代缴人身份证明。</w:t>
      </w:r>
    </w:p>
    <w:p>
      <w:pPr>
        <w:pStyle w:val="5"/>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5、竞租保证金退还:未竞得人竞租保证金在出租人提供未竞得人保证金确认函后，9个工作日内不计息退还，竞得人竞租保证金在租赁合同签订后，12个工作日内不计息退还。</w:t>
      </w:r>
    </w:p>
    <w:p>
      <w:pPr>
        <w:pStyle w:val="5"/>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6、竞租价格确认书签署后，竞得人放弃成交项目的、无正当理由不与招租人签订合同的、在签订合同时向招租人提出附加条件或者更改合同实质性内容的，拒不提交履约保证金的，招租人可取消其竞得资格，没收其竞租保证金；同时，招租人可选取出价第二高的竞租人作为竞得人，以此顺延。</w:t>
      </w:r>
    </w:p>
    <w:p>
      <w:pPr>
        <w:pStyle w:val="5"/>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十二、承租履约保证金的缴交与退还:</w:t>
      </w:r>
    </w:p>
    <w:p>
      <w:pPr>
        <w:pStyle w:val="5"/>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竞得人在租赁合同签订当日，需向出租方一次性缴交承租履约保证金(标准为该标的年租金金额的10%)。合同期满，承租方在交清所有租金及相关费用，不存在《租赁合同》约定的违约情形，返还出租房屋且经出租方书面验收合格后，如数退回(不计利息)。</w:t>
      </w:r>
    </w:p>
    <w:p>
      <w:pPr>
        <w:keepNext w:val="0"/>
        <w:keepLines w:val="0"/>
        <w:widowControl/>
        <w:suppressLineNumbers w:val="0"/>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十三、现场竞价时间、地点</w:t>
      </w:r>
    </w:p>
    <w:p>
      <w:pPr>
        <w:keepNext w:val="0"/>
        <w:keepLines w:val="0"/>
        <w:widowControl/>
        <w:suppressLineNumbers w:val="0"/>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竞价时间：2023年6月29日 (星期三) 下午15:00 (如有变动，另行通知)</w:t>
      </w:r>
    </w:p>
    <w:p>
      <w:pPr>
        <w:keepNext w:val="0"/>
        <w:keepLines w:val="0"/>
        <w:widowControl/>
        <w:numPr>
          <w:ilvl w:val="0"/>
          <w:numId w:val="0"/>
        </w:numPr>
        <w:suppressLineNumbers w:val="0"/>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竞价地点：</w:t>
      </w:r>
      <w:bookmarkStart w:id="1" w:name="OLE_LINK2"/>
      <w:r>
        <w:rPr>
          <w:rFonts w:hint="eastAsia" w:ascii="仿宋" w:hAnsi="仿宋" w:eastAsia="仿宋" w:cs="仿宋"/>
          <w:color w:val="auto"/>
          <w:sz w:val="32"/>
          <w:szCs w:val="32"/>
          <w:lang w:val="en-US" w:eastAsia="zh-CN"/>
        </w:rPr>
        <w:t>玉龙花园小区2幢1楼（租车位处）</w:t>
      </w:r>
    </w:p>
    <w:bookmarkEnd w:id="1"/>
    <w:p>
      <w:pPr>
        <w:keepNext w:val="0"/>
        <w:keepLines w:val="0"/>
        <w:widowControl/>
        <w:numPr>
          <w:ilvl w:val="0"/>
          <w:numId w:val="3"/>
        </w:numPr>
        <w:suppressLineNumbers w:val="0"/>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招租文件的修改</w:t>
      </w:r>
    </w:p>
    <w:p>
      <w:pPr>
        <w:keepNext w:val="0"/>
        <w:keepLines w:val="0"/>
        <w:widowControl/>
        <w:numPr>
          <w:ilvl w:val="0"/>
          <w:numId w:val="0"/>
        </w:numPr>
        <w:suppressLineNumbers w:val="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eastAsia="zh-CN"/>
        </w:rPr>
        <w:t xml:space="preserve">  招租截至前，招租人可书面补充通知修改招租文件内容。若招租人在招租截止前24小时内发补充通知，则将按规定酌情延长竞租截止时间，以保证竞租人由合理的时间修改竞租文件。</w:t>
      </w:r>
    </w:p>
    <w:p>
      <w:pPr>
        <w:keepNext w:val="0"/>
        <w:keepLines w:val="0"/>
        <w:widowControl/>
        <w:numPr>
          <w:ilvl w:val="0"/>
          <w:numId w:val="0"/>
        </w:numPr>
        <w:suppressLineNumbers w:val="0"/>
        <w:ind w:firstLine="643" w:firstLineChars="200"/>
        <w:jc w:val="left"/>
      </w:pPr>
      <w:r>
        <w:rPr>
          <w:rFonts w:hint="eastAsia" w:ascii="仿宋" w:hAnsi="仿宋" w:eastAsia="仿宋" w:cs="仿宋"/>
          <w:b/>
          <w:bCs/>
          <w:sz w:val="32"/>
          <w:szCs w:val="32"/>
          <w:lang w:val="en-US" w:eastAsia="zh-CN"/>
        </w:rPr>
        <w:t>十五、联系电话、联系人：</w:t>
      </w:r>
      <w:r>
        <w:rPr>
          <w:rFonts w:hint="eastAsia" w:ascii="仿宋" w:hAnsi="仿宋" w:eastAsia="仿宋" w:cs="仿宋"/>
          <w:b w:val="0"/>
          <w:bCs w:val="0"/>
          <w:sz w:val="32"/>
          <w:szCs w:val="32"/>
          <w:lang w:val="en-US" w:eastAsia="zh-CN"/>
        </w:rPr>
        <w:t>180 8839 0753 吴先生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48256"/>
    <w:multiLevelType w:val="singleLevel"/>
    <w:tmpl w:val="63F48256"/>
    <w:lvl w:ilvl="0" w:tentative="0">
      <w:start w:val="2"/>
      <w:numFmt w:val="decimal"/>
      <w:suff w:val="nothing"/>
      <w:lvlText w:val="%1、"/>
      <w:lvlJc w:val="left"/>
    </w:lvl>
  </w:abstractNum>
  <w:abstractNum w:abstractNumId="1">
    <w:nsid w:val="63F483F9"/>
    <w:multiLevelType w:val="singleLevel"/>
    <w:tmpl w:val="63F483F9"/>
    <w:lvl w:ilvl="0" w:tentative="0">
      <w:start w:val="14"/>
      <w:numFmt w:val="chineseCounting"/>
      <w:suff w:val="nothing"/>
      <w:lvlText w:val="%1、"/>
      <w:lvlJc w:val="left"/>
    </w:lvl>
  </w:abstractNum>
  <w:abstractNum w:abstractNumId="2">
    <w:nsid w:val="6465CB23"/>
    <w:multiLevelType w:val="singleLevel"/>
    <w:tmpl w:val="6465CB23"/>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jZmIwNDE0Mjk1NDk2ZGQ0ODM2MGEyM2UwZmFlOTgifQ=="/>
  </w:docVars>
  <w:rsids>
    <w:rsidRoot w:val="678A3572"/>
    <w:rsid w:val="052F2FC0"/>
    <w:rsid w:val="0F6B2FF1"/>
    <w:rsid w:val="12AC1489"/>
    <w:rsid w:val="20F932C3"/>
    <w:rsid w:val="22974D6C"/>
    <w:rsid w:val="234A604E"/>
    <w:rsid w:val="2C2E4874"/>
    <w:rsid w:val="41790520"/>
    <w:rsid w:val="45341A9E"/>
    <w:rsid w:val="49357172"/>
    <w:rsid w:val="4C9924B7"/>
    <w:rsid w:val="51746772"/>
    <w:rsid w:val="54345291"/>
    <w:rsid w:val="5B4602B9"/>
    <w:rsid w:val="635D3976"/>
    <w:rsid w:val="647A1327"/>
    <w:rsid w:val="678A3572"/>
    <w:rsid w:val="729B5A2C"/>
    <w:rsid w:val="7ADA043B"/>
    <w:rsid w:val="7CD461B0"/>
    <w:rsid w:val="7E10188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customStyle="1" w:styleId="5">
    <w:name w:val="正文4"/>
    <w:basedOn w:val="1"/>
    <w:qFormat/>
    <w:uiPriority w:val="0"/>
    <w:pPr>
      <w:autoSpaceDE w:val="0"/>
      <w:autoSpaceDN w:val="0"/>
      <w:adjustRightInd w:val="0"/>
      <w:spacing w:line="360" w:lineRule="auto"/>
      <w:ind w:firstLine="200" w:firstLineChars="200"/>
    </w:pPr>
    <w:rPr>
      <w:rFonts w:ascii="宋体" w:hAnsi="宋体"/>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临沧市临翔区党政机关单位</Company>
  <Pages>5</Pages>
  <Words>1986</Words>
  <Characters>2091</Characters>
  <Lines>0</Lines>
  <Paragraphs>0</Paragraphs>
  <TotalTime>0</TotalTime>
  <ScaleCrop>false</ScaleCrop>
  <LinksUpToDate>false</LinksUpToDate>
  <CharactersWithSpaces>2104</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2023-02-13T09:19:00Z</dcterms:created>
  <dc:creator>DELL</dc:creator>
  <cp:lastModifiedBy>Administrator</cp:lastModifiedBy>
  <cp:lastPrinted>2023-03-22T07:28:00Z</cp:lastPrinted>
  <dcterms:modified xsi:type="dcterms:W3CDTF">2024-04-03T08:30:51Z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FFA3B611FC0B42C69A0F665A7F2D710A_12</vt:lpwstr>
  </property>
</Properties>
</file>