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1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66"/>
        <w:gridCol w:w="1404"/>
        <w:gridCol w:w="1335"/>
        <w:gridCol w:w="1215"/>
        <w:gridCol w:w="106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3018"/>
              </w:tabs>
              <w:jc w:val="center"/>
              <w:rPr>
                <w:rFonts w:hint="eastAsia"/>
                <w:sz w:val="44"/>
                <w:szCs w:val="4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40"/>
                <w:szCs w:val="40"/>
                <w:lang w:val="en-US" w:eastAsia="zh-CN"/>
              </w:rPr>
              <w:t>临翔区矿山恢复治理保证金不予退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sz w:val="40"/>
                <w:szCs w:val="40"/>
                <w:lang w:val="en-US" w:eastAsia="zh-CN"/>
              </w:rPr>
              <w:t>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子账户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保证金数额（元）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 型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本金数额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利息金额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临翔区李学能(0103)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临翔区新页墙体材料厂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26280.00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临翔区宏杰砖厂(0106)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临翔区宏杰砖厂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10935.00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临翔区蜀兴砖厂（0116）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临翔区蜀兴砖厂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38000.00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耿马孟定顶峰进出口有限公司邦海硅矿(0557)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临翔区蚂蚁堆乡邦海硅矿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2775.00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202500.00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临翔区邦东有色金属采选厂（0127）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临翔区邦东有色金属采选厂牛泥塘铜矿、荒田铜矿、二台坡铜矿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36690.00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张光喜（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/>
              </w:rPr>
              <w:t>0141）</w:t>
            </w: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临沧福隆石业有限公司新寨石厂（0130）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临沧福隆石业有限公司新寨石厂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10000.00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过期停产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王东鑫（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/>
              </w:rPr>
              <w:t>0135）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临沧福隆石业有限公司新寨石厂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12005.00</w:t>
            </w:r>
          </w:p>
        </w:tc>
        <w:tc>
          <w:tcPr>
            <w:tcW w:w="12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临沧市临翔区章驮乡安坑煤矿（0131）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临翔区章驮乡安坑煤矿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444120.00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临翔公路管理段（0137）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梅子箐综合养路采石厂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9190.00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临翔区鲁明霞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/>
              </w:rPr>
              <w:t>(0102)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梅子箐综合养路采石厂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20000.00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临翔区忙布岔河李生平石厂（0138）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忙布岔河石厂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23100.00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临翔区胡剑（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/>
              </w:rPr>
              <w:t>0140）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1.11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无人认领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临沧县忙布岔河采石场（0142）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忙布岔河采石场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6570.00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黄桂兰（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/>
              </w:rPr>
              <w:t>0148）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4.44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无人认领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临沧炳深混凝土有限公司（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/>
              </w:rPr>
              <w:t>0153）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马鞍山石厂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18900.00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临沧宏翔新型建材有限公司（0154）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临翔区上忙布村吃水箐石场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5000.00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按银行结转时计算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政策性关闭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未履行矿山恢复治理义务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866070.55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F3BE9"/>
    <w:rsid w:val="0B1C4A7F"/>
    <w:rsid w:val="0D687295"/>
    <w:rsid w:val="11304B8C"/>
    <w:rsid w:val="1F0D4CEC"/>
    <w:rsid w:val="24AC1425"/>
    <w:rsid w:val="2628320F"/>
    <w:rsid w:val="263B1718"/>
    <w:rsid w:val="29BA52B7"/>
    <w:rsid w:val="2A0F3BE9"/>
    <w:rsid w:val="33976016"/>
    <w:rsid w:val="35A65EB2"/>
    <w:rsid w:val="408A5EE7"/>
    <w:rsid w:val="4B313670"/>
    <w:rsid w:val="4D97315B"/>
    <w:rsid w:val="4FB01BC2"/>
    <w:rsid w:val="503D0A18"/>
    <w:rsid w:val="52244034"/>
    <w:rsid w:val="52940C58"/>
    <w:rsid w:val="54783493"/>
    <w:rsid w:val="596C4C35"/>
    <w:rsid w:val="60996EB4"/>
    <w:rsid w:val="626D44DE"/>
    <w:rsid w:val="62F54F7A"/>
    <w:rsid w:val="6390708F"/>
    <w:rsid w:val="63D6503D"/>
    <w:rsid w:val="68A50914"/>
    <w:rsid w:val="68DB7583"/>
    <w:rsid w:val="68FD7FBB"/>
    <w:rsid w:val="6E683231"/>
    <w:rsid w:val="6F7124DB"/>
    <w:rsid w:val="77046635"/>
    <w:rsid w:val="790C30F7"/>
    <w:rsid w:val="797F7A4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5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2018-03-30T02:28:00Z</dcterms:created>
  <dc:creator>Administrator</dc:creator>
  <cp:lastModifiedBy>Administrator</cp:lastModifiedBy>
  <cp:lastPrinted>2022-02-11T07:27:00Z</cp:lastPrinted>
  <dcterms:modified xsi:type="dcterms:W3CDTF">2022-08-25T10:35:04Z</dcterms:modified>
  <dc:title>区政府门户网站信息上网审批单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